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6FCA" w14:textId="77777777" w:rsidR="003C0587" w:rsidRDefault="003C0587" w:rsidP="003C0587">
      <w:pPr>
        <w:rPr>
          <w:b/>
          <w:sz w:val="28"/>
          <w:szCs w:val="28"/>
        </w:rPr>
      </w:pPr>
      <w:r>
        <w:rPr>
          <w:noProof/>
          <w:lang w:eastAsia="en-GB"/>
        </w:rPr>
        <w:drawing>
          <wp:inline distT="0" distB="0" distL="0" distR="0" wp14:anchorId="0248C78D" wp14:editId="3D1C0E77">
            <wp:extent cx="2371725" cy="571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73469" cy="571920"/>
                    </a:xfrm>
                    <a:prstGeom prst="rect">
                      <a:avLst/>
                    </a:prstGeom>
                  </pic:spPr>
                </pic:pic>
              </a:graphicData>
            </a:graphic>
          </wp:inline>
        </w:drawing>
      </w:r>
    </w:p>
    <w:p w14:paraId="2E714FAE" w14:textId="77777777" w:rsidR="00A8558F" w:rsidRPr="003C0587" w:rsidRDefault="003C0587" w:rsidP="00692897">
      <w:pPr>
        <w:jc w:val="center"/>
        <w:rPr>
          <w:b/>
          <w:color w:val="632423" w:themeColor="accent2" w:themeShade="80"/>
          <w:sz w:val="28"/>
          <w:szCs w:val="28"/>
        </w:rPr>
      </w:pPr>
      <w:r w:rsidRPr="003C0587">
        <w:rPr>
          <w:b/>
          <w:color w:val="632423" w:themeColor="accent2" w:themeShade="80"/>
          <w:sz w:val="28"/>
          <w:szCs w:val="28"/>
        </w:rPr>
        <w:t xml:space="preserve">Issues </w:t>
      </w:r>
      <w:r>
        <w:rPr>
          <w:b/>
          <w:color w:val="632423" w:themeColor="accent2" w:themeShade="80"/>
          <w:sz w:val="28"/>
          <w:szCs w:val="28"/>
        </w:rPr>
        <w:t>and R</w:t>
      </w:r>
      <w:r w:rsidRPr="003C0587">
        <w:rPr>
          <w:b/>
          <w:color w:val="632423" w:themeColor="accent2" w:themeShade="80"/>
          <w:sz w:val="28"/>
          <w:szCs w:val="28"/>
        </w:rPr>
        <w:t>esources for</w:t>
      </w:r>
      <w:r>
        <w:rPr>
          <w:b/>
          <w:color w:val="632423" w:themeColor="accent2" w:themeShade="80"/>
          <w:sz w:val="28"/>
          <w:szCs w:val="28"/>
        </w:rPr>
        <w:t xml:space="preserve"> S</w:t>
      </w:r>
      <w:r w:rsidRPr="003C0587">
        <w:rPr>
          <w:b/>
          <w:color w:val="632423" w:themeColor="accent2" w:themeShade="80"/>
          <w:sz w:val="28"/>
          <w:szCs w:val="28"/>
        </w:rPr>
        <w:t>upervision</w:t>
      </w:r>
    </w:p>
    <w:p w14:paraId="4C0AA1FF" w14:textId="77777777" w:rsidR="00692897" w:rsidRPr="003C0587" w:rsidRDefault="00692897" w:rsidP="00692897">
      <w:pPr>
        <w:jc w:val="both"/>
        <w:rPr>
          <w:i/>
          <w:sz w:val="24"/>
          <w:szCs w:val="24"/>
        </w:rPr>
      </w:pPr>
      <w:r w:rsidRPr="003C0587">
        <w:rPr>
          <w:i/>
          <w:sz w:val="24"/>
          <w:szCs w:val="24"/>
        </w:rPr>
        <w:t>A curacy should give the experience of living, praying and working as a Christian, a deacon and priest; and the opportunity to grow as a minister and as a person. The joy and challenges of ministry should be experienced, enjoyed and reflected on to shape the minister as a person in a new, exciting and demanding role.</w:t>
      </w:r>
    </w:p>
    <w:p w14:paraId="4EF5A108" w14:textId="77777777" w:rsidR="00692897" w:rsidRPr="003C0587" w:rsidRDefault="003C0587" w:rsidP="00692897">
      <w:pPr>
        <w:jc w:val="both"/>
        <w:rPr>
          <w:b/>
          <w:color w:val="632423" w:themeColor="accent2" w:themeShade="80"/>
          <w:sz w:val="28"/>
          <w:szCs w:val="28"/>
        </w:rPr>
      </w:pPr>
      <w:r w:rsidRPr="003C0587">
        <w:rPr>
          <w:b/>
          <w:color w:val="632423" w:themeColor="accent2" w:themeShade="80"/>
          <w:sz w:val="28"/>
          <w:szCs w:val="28"/>
        </w:rPr>
        <w:t>Living a Vocational Life</w:t>
      </w:r>
    </w:p>
    <w:p w14:paraId="402F913D" w14:textId="77777777" w:rsidR="00692897" w:rsidRPr="003C0587" w:rsidRDefault="00692897" w:rsidP="00692897">
      <w:pPr>
        <w:jc w:val="both"/>
        <w:rPr>
          <w:sz w:val="24"/>
          <w:szCs w:val="24"/>
        </w:rPr>
      </w:pPr>
      <w:r w:rsidRPr="003C0587">
        <w:rPr>
          <w:sz w:val="24"/>
          <w:szCs w:val="24"/>
        </w:rPr>
        <w:t>Supervisions need to reflect on vocation to diaconate and priesthood and how this is developing within ministry and the new minister.</w:t>
      </w:r>
    </w:p>
    <w:p w14:paraId="7BE3A91F" w14:textId="77777777" w:rsidR="00692897" w:rsidRPr="003C0587" w:rsidRDefault="00692897" w:rsidP="00095737">
      <w:pPr>
        <w:spacing w:after="0"/>
        <w:jc w:val="both"/>
        <w:rPr>
          <w:i/>
          <w:sz w:val="24"/>
          <w:szCs w:val="24"/>
        </w:rPr>
      </w:pPr>
      <w:r w:rsidRPr="003C0587">
        <w:rPr>
          <w:i/>
          <w:sz w:val="24"/>
          <w:szCs w:val="24"/>
        </w:rPr>
        <w:t>Michael Ramsey</w:t>
      </w:r>
      <w:r w:rsidRPr="003C0587">
        <w:rPr>
          <w:i/>
          <w:sz w:val="24"/>
          <w:szCs w:val="24"/>
        </w:rPr>
        <w:tab/>
      </w:r>
      <w:r w:rsidR="00095737" w:rsidRPr="003C0587">
        <w:rPr>
          <w:i/>
          <w:sz w:val="24"/>
          <w:szCs w:val="24"/>
        </w:rPr>
        <w:tab/>
      </w:r>
      <w:r w:rsidR="008C31FA">
        <w:rPr>
          <w:i/>
          <w:sz w:val="24"/>
          <w:szCs w:val="24"/>
        </w:rPr>
        <w:t>The Christian Priest Tod</w:t>
      </w:r>
      <w:r w:rsidRPr="003C0587">
        <w:rPr>
          <w:i/>
          <w:sz w:val="24"/>
          <w:szCs w:val="24"/>
        </w:rPr>
        <w:t xml:space="preserve">ay (SPCK, </w:t>
      </w:r>
      <w:proofErr w:type="spellStart"/>
      <w:r w:rsidRPr="003C0587">
        <w:rPr>
          <w:i/>
          <w:sz w:val="24"/>
          <w:szCs w:val="24"/>
        </w:rPr>
        <w:t>rev.ed</w:t>
      </w:r>
      <w:proofErr w:type="spellEnd"/>
      <w:r w:rsidRPr="003C0587">
        <w:rPr>
          <w:i/>
          <w:sz w:val="24"/>
          <w:szCs w:val="24"/>
        </w:rPr>
        <w:t>. 2005)</w:t>
      </w:r>
    </w:p>
    <w:p w14:paraId="67DC13E7" w14:textId="77777777" w:rsidR="00692897" w:rsidRPr="003C0587" w:rsidRDefault="00692897" w:rsidP="00095737">
      <w:pPr>
        <w:spacing w:after="0"/>
        <w:jc w:val="both"/>
        <w:rPr>
          <w:i/>
          <w:sz w:val="24"/>
          <w:szCs w:val="24"/>
        </w:rPr>
      </w:pPr>
      <w:r w:rsidRPr="003C0587">
        <w:rPr>
          <w:i/>
          <w:sz w:val="24"/>
          <w:szCs w:val="24"/>
        </w:rPr>
        <w:t>John Pritchard</w:t>
      </w:r>
      <w:r w:rsidRPr="003C0587">
        <w:rPr>
          <w:i/>
          <w:sz w:val="24"/>
          <w:szCs w:val="24"/>
        </w:rPr>
        <w:tab/>
      </w:r>
      <w:r w:rsidRPr="003C0587">
        <w:rPr>
          <w:i/>
          <w:sz w:val="24"/>
          <w:szCs w:val="24"/>
        </w:rPr>
        <w:tab/>
      </w:r>
      <w:r w:rsidRPr="003C0587">
        <w:rPr>
          <w:i/>
          <w:sz w:val="24"/>
          <w:szCs w:val="24"/>
        </w:rPr>
        <w:tab/>
        <w:t>Life and Work of a Priest (SPCK, 2007)</w:t>
      </w:r>
    </w:p>
    <w:p w14:paraId="00F478B0" w14:textId="77777777" w:rsidR="00692897" w:rsidRDefault="00692897" w:rsidP="00095737">
      <w:pPr>
        <w:spacing w:after="0"/>
        <w:ind w:left="2880" w:hanging="2880"/>
        <w:jc w:val="both"/>
        <w:rPr>
          <w:i/>
          <w:sz w:val="24"/>
          <w:szCs w:val="24"/>
        </w:rPr>
      </w:pPr>
      <w:proofErr w:type="spellStart"/>
      <w:r w:rsidRPr="003C0587">
        <w:rPr>
          <w:i/>
          <w:sz w:val="24"/>
          <w:szCs w:val="24"/>
        </w:rPr>
        <w:t>C.Cocksworth</w:t>
      </w:r>
      <w:proofErr w:type="spellEnd"/>
      <w:r w:rsidRPr="003C0587">
        <w:rPr>
          <w:i/>
          <w:sz w:val="24"/>
          <w:szCs w:val="24"/>
        </w:rPr>
        <w:t xml:space="preserve"> &amp; R Brown</w:t>
      </w:r>
      <w:r w:rsidRPr="003C0587">
        <w:rPr>
          <w:i/>
          <w:sz w:val="24"/>
          <w:szCs w:val="24"/>
        </w:rPr>
        <w:tab/>
        <w:t>Being a Priest today : Exploring priestly identity (Canterbury Press, Norwich, 2006)</w:t>
      </w:r>
    </w:p>
    <w:p w14:paraId="3DC69D67" w14:textId="77777777" w:rsidR="003C0587" w:rsidRPr="003C0587" w:rsidRDefault="003C0587" w:rsidP="00095737">
      <w:pPr>
        <w:spacing w:after="0"/>
        <w:ind w:left="2880" w:hanging="2880"/>
        <w:jc w:val="both"/>
        <w:rPr>
          <w:i/>
          <w:sz w:val="24"/>
          <w:szCs w:val="24"/>
        </w:rPr>
      </w:pPr>
    </w:p>
    <w:p w14:paraId="07914B5E" w14:textId="77777777" w:rsidR="00692897" w:rsidRPr="003C0587" w:rsidRDefault="00692897" w:rsidP="00095737">
      <w:pPr>
        <w:spacing w:after="0"/>
        <w:ind w:left="2880" w:hanging="2880"/>
        <w:jc w:val="both"/>
        <w:rPr>
          <w:i/>
          <w:sz w:val="24"/>
          <w:szCs w:val="24"/>
        </w:rPr>
      </w:pPr>
      <w:r w:rsidRPr="003C0587">
        <w:rPr>
          <w:i/>
          <w:sz w:val="24"/>
          <w:szCs w:val="24"/>
        </w:rPr>
        <w:t>Books on the Christian Life – e.g.</w:t>
      </w:r>
    </w:p>
    <w:p w14:paraId="6C051702" w14:textId="77777777" w:rsidR="003C0587" w:rsidRDefault="003C0587" w:rsidP="00095737">
      <w:pPr>
        <w:spacing w:after="0"/>
        <w:ind w:left="2880" w:hanging="2880"/>
        <w:jc w:val="both"/>
        <w:rPr>
          <w:i/>
          <w:sz w:val="24"/>
          <w:szCs w:val="24"/>
        </w:rPr>
      </w:pPr>
    </w:p>
    <w:p w14:paraId="1A509AF8" w14:textId="77777777" w:rsidR="00692897" w:rsidRPr="003C0587" w:rsidRDefault="00692897" w:rsidP="00095737">
      <w:pPr>
        <w:spacing w:after="0"/>
        <w:ind w:left="2880" w:hanging="2880"/>
        <w:jc w:val="both"/>
        <w:rPr>
          <w:i/>
          <w:sz w:val="24"/>
          <w:szCs w:val="24"/>
        </w:rPr>
      </w:pPr>
      <w:r w:rsidRPr="003C0587">
        <w:rPr>
          <w:i/>
          <w:sz w:val="24"/>
          <w:szCs w:val="24"/>
        </w:rPr>
        <w:t>Timothy Radcliffe</w:t>
      </w:r>
      <w:r w:rsidRPr="003C0587">
        <w:rPr>
          <w:i/>
          <w:sz w:val="24"/>
          <w:szCs w:val="24"/>
        </w:rPr>
        <w:tab/>
        <w:t>What is the Point of being a Christian (Continuum, 2005)</w:t>
      </w:r>
    </w:p>
    <w:p w14:paraId="2155DDA9" w14:textId="77777777" w:rsidR="00692897" w:rsidRPr="003C0587" w:rsidRDefault="00692897" w:rsidP="00095737">
      <w:pPr>
        <w:spacing w:after="0"/>
        <w:ind w:left="2880" w:hanging="2880"/>
        <w:jc w:val="both"/>
        <w:rPr>
          <w:i/>
          <w:sz w:val="24"/>
          <w:szCs w:val="24"/>
        </w:rPr>
      </w:pPr>
      <w:r w:rsidRPr="003C0587">
        <w:rPr>
          <w:i/>
          <w:sz w:val="24"/>
          <w:szCs w:val="24"/>
        </w:rPr>
        <w:t>Tom Wright</w:t>
      </w:r>
      <w:r w:rsidRPr="003C0587">
        <w:rPr>
          <w:i/>
          <w:sz w:val="24"/>
          <w:szCs w:val="24"/>
        </w:rPr>
        <w:tab/>
        <w:t>Surprised by Hope (SPCK, 2007)</w:t>
      </w:r>
    </w:p>
    <w:p w14:paraId="76254D65" w14:textId="77777777" w:rsidR="00095737" w:rsidRPr="003C0587" w:rsidRDefault="00095737" w:rsidP="00692897">
      <w:pPr>
        <w:ind w:left="2880" w:hanging="2880"/>
        <w:jc w:val="both"/>
        <w:rPr>
          <w:sz w:val="24"/>
          <w:szCs w:val="24"/>
        </w:rPr>
      </w:pPr>
      <w:r w:rsidRPr="003C0587">
        <w:rPr>
          <w:sz w:val="24"/>
          <w:szCs w:val="24"/>
        </w:rPr>
        <w:t xml:space="preserve">  </w:t>
      </w:r>
    </w:p>
    <w:p w14:paraId="101713F4" w14:textId="77777777" w:rsidR="00095737" w:rsidRPr="003C0587" w:rsidRDefault="003C0587" w:rsidP="00692897">
      <w:pPr>
        <w:ind w:left="2880" w:hanging="2880"/>
        <w:jc w:val="both"/>
        <w:rPr>
          <w:b/>
          <w:color w:val="632423" w:themeColor="accent2" w:themeShade="80"/>
          <w:sz w:val="28"/>
          <w:szCs w:val="28"/>
        </w:rPr>
      </w:pPr>
      <w:r w:rsidRPr="003C0587">
        <w:rPr>
          <w:b/>
          <w:color w:val="632423" w:themeColor="accent2" w:themeShade="80"/>
          <w:sz w:val="28"/>
          <w:szCs w:val="28"/>
        </w:rPr>
        <w:t>Guided by Prayer and the Spirit</w:t>
      </w:r>
    </w:p>
    <w:p w14:paraId="60653FA5" w14:textId="77777777" w:rsidR="00095737" w:rsidRPr="003C0587" w:rsidRDefault="00095737" w:rsidP="00095737">
      <w:pPr>
        <w:jc w:val="both"/>
        <w:rPr>
          <w:sz w:val="24"/>
          <w:szCs w:val="24"/>
        </w:rPr>
      </w:pPr>
      <w:r w:rsidRPr="003C0587">
        <w:rPr>
          <w:sz w:val="24"/>
          <w:szCs w:val="24"/>
        </w:rPr>
        <w:t>The Learning Agreement between Training Incumbent and New Minister will be clear about the expectations of prayer together and apart. There needs to be affirmation of the need for outside spiritual reflection / support which is not a primary responsibility of the Training Incumbent or supervision.</w:t>
      </w:r>
    </w:p>
    <w:p w14:paraId="27478C23" w14:textId="77777777" w:rsidR="00095737" w:rsidRPr="003C0587" w:rsidRDefault="00095737" w:rsidP="00095737">
      <w:pPr>
        <w:jc w:val="both"/>
        <w:rPr>
          <w:sz w:val="24"/>
          <w:szCs w:val="24"/>
        </w:rPr>
      </w:pPr>
      <w:r w:rsidRPr="003C0587">
        <w:rPr>
          <w:sz w:val="24"/>
          <w:szCs w:val="24"/>
        </w:rPr>
        <w:t>There needs to be evidence of engaging thoughtfully in personal spiritual development in ministry.</w:t>
      </w:r>
    </w:p>
    <w:p w14:paraId="7ED7E377" w14:textId="77777777" w:rsidR="00095737" w:rsidRPr="003C0587" w:rsidRDefault="00095737" w:rsidP="00095737">
      <w:pPr>
        <w:spacing w:after="0"/>
        <w:jc w:val="both"/>
        <w:rPr>
          <w:i/>
          <w:sz w:val="24"/>
          <w:szCs w:val="24"/>
        </w:rPr>
      </w:pPr>
      <w:r w:rsidRPr="003C0587">
        <w:rPr>
          <w:i/>
          <w:sz w:val="24"/>
          <w:szCs w:val="24"/>
        </w:rPr>
        <w:t xml:space="preserve">S Barrington-Ward &amp; </w:t>
      </w:r>
    </w:p>
    <w:p w14:paraId="3B3E5ABF" w14:textId="77777777" w:rsidR="00095737" w:rsidRPr="003C0587" w:rsidRDefault="00095737" w:rsidP="00095737">
      <w:pPr>
        <w:spacing w:after="0"/>
        <w:jc w:val="both"/>
        <w:rPr>
          <w:i/>
          <w:sz w:val="24"/>
          <w:szCs w:val="24"/>
        </w:rPr>
      </w:pPr>
      <w:r w:rsidRPr="003C0587">
        <w:rPr>
          <w:i/>
          <w:sz w:val="24"/>
          <w:szCs w:val="24"/>
        </w:rPr>
        <w:t>Brother Ramon</w:t>
      </w:r>
      <w:r w:rsidRPr="003C0587">
        <w:rPr>
          <w:i/>
          <w:sz w:val="24"/>
          <w:szCs w:val="24"/>
        </w:rPr>
        <w:tab/>
      </w:r>
      <w:r w:rsidRPr="003C0587">
        <w:rPr>
          <w:i/>
          <w:sz w:val="24"/>
          <w:szCs w:val="24"/>
        </w:rPr>
        <w:tab/>
        <w:t>Praying the Jesus Prayer Together (BRF,2001)</w:t>
      </w:r>
    </w:p>
    <w:p w14:paraId="622C1771" w14:textId="77777777" w:rsidR="00095737" w:rsidRPr="003C0587" w:rsidRDefault="00095737" w:rsidP="00095737">
      <w:pPr>
        <w:spacing w:after="0"/>
        <w:jc w:val="both"/>
        <w:rPr>
          <w:i/>
          <w:sz w:val="24"/>
          <w:szCs w:val="24"/>
        </w:rPr>
      </w:pPr>
      <w:r w:rsidRPr="003C0587">
        <w:rPr>
          <w:i/>
          <w:sz w:val="24"/>
          <w:szCs w:val="24"/>
        </w:rPr>
        <w:t>Stephen Cottrell</w:t>
      </w:r>
      <w:r w:rsidRPr="003C0587">
        <w:rPr>
          <w:i/>
          <w:sz w:val="24"/>
          <w:szCs w:val="24"/>
        </w:rPr>
        <w:tab/>
      </w:r>
      <w:r w:rsidRPr="003C0587">
        <w:rPr>
          <w:i/>
          <w:sz w:val="24"/>
          <w:szCs w:val="24"/>
        </w:rPr>
        <w:tab/>
        <w:t>Praying Through Life (CHP, 1998)</w:t>
      </w:r>
    </w:p>
    <w:p w14:paraId="508C43E2" w14:textId="77777777" w:rsidR="00095737" w:rsidRPr="003C0587" w:rsidRDefault="00095737" w:rsidP="00095737">
      <w:pPr>
        <w:spacing w:after="0"/>
        <w:jc w:val="both"/>
        <w:rPr>
          <w:i/>
          <w:sz w:val="24"/>
          <w:szCs w:val="24"/>
        </w:rPr>
      </w:pPr>
      <w:r w:rsidRPr="003C0587">
        <w:rPr>
          <w:i/>
          <w:sz w:val="24"/>
          <w:szCs w:val="24"/>
        </w:rPr>
        <w:t>Gerard Hughes</w:t>
      </w:r>
      <w:r w:rsidRPr="003C0587">
        <w:rPr>
          <w:i/>
          <w:sz w:val="24"/>
          <w:szCs w:val="24"/>
        </w:rPr>
        <w:tab/>
      </w:r>
      <w:r w:rsidRPr="003C0587">
        <w:rPr>
          <w:i/>
          <w:sz w:val="24"/>
          <w:szCs w:val="24"/>
        </w:rPr>
        <w:tab/>
        <w:t>God of Surprises (BRF, 1993)</w:t>
      </w:r>
    </w:p>
    <w:p w14:paraId="30151C47" w14:textId="77777777" w:rsidR="00095737" w:rsidRPr="003C0587" w:rsidRDefault="00095737" w:rsidP="00095737">
      <w:pPr>
        <w:spacing w:after="0"/>
        <w:jc w:val="both"/>
        <w:rPr>
          <w:i/>
          <w:sz w:val="24"/>
          <w:szCs w:val="24"/>
        </w:rPr>
      </w:pPr>
      <w:r w:rsidRPr="003C0587">
        <w:rPr>
          <w:i/>
          <w:sz w:val="24"/>
          <w:szCs w:val="24"/>
        </w:rPr>
        <w:t>Donald Nicholl</w:t>
      </w:r>
      <w:r w:rsidRPr="003C0587">
        <w:rPr>
          <w:i/>
          <w:sz w:val="24"/>
          <w:szCs w:val="24"/>
        </w:rPr>
        <w:tab/>
      </w:r>
      <w:r w:rsidRPr="003C0587">
        <w:rPr>
          <w:i/>
          <w:sz w:val="24"/>
          <w:szCs w:val="24"/>
        </w:rPr>
        <w:tab/>
      </w:r>
      <w:r w:rsidRPr="003C0587">
        <w:rPr>
          <w:i/>
          <w:sz w:val="24"/>
          <w:szCs w:val="24"/>
        </w:rPr>
        <w:tab/>
        <w:t>Holiness (DLT, 1981)</w:t>
      </w:r>
    </w:p>
    <w:p w14:paraId="34EAAE34" w14:textId="77777777" w:rsidR="00095737" w:rsidRPr="003C0587" w:rsidRDefault="00095737" w:rsidP="00095737">
      <w:pPr>
        <w:spacing w:after="0"/>
        <w:jc w:val="both"/>
        <w:rPr>
          <w:i/>
          <w:sz w:val="24"/>
          <w:szCs w:val="24"/>
        </w:rPr>
      </w:pPr>
      <w:r w:rsidRPr="003C0587">
        <w:rPr>
          <w:i/>
          <w:sz w:val="24"/>
          <w:szCs w:val="24"/>
        </w:rPr>
        <w:t>John Wilkins</w:t>
      </w:r>
      <w:r w:rsidRPr="003C0587">
        <w:rPr>
          <w:i/>
          <w:sz w:val="24"/>
          <w:szCs w:val="24"/>
        </w:rPr>
        <w:tab/>
      </w:r>
      <w:r w:rsidRPr="003C0587">
        <w:rPr>
          <w:i/>
          <w:sz w:val="24"/>
          <w:szCs w:val="24"/>
        </w:rPr>
        <w:tab/>
      </w:r>
      <w:r w:rsidRPr="003C0587">
        <w:rPr>
          <w:i/>
          <w:sz w:val="24"/>
          <w:szCs w:val="24"/>
        </w:rPr>
        <w:tab/>
        <w:t>How I Pray (Ed) (DLT, 1993)</w:t>
      </w:r>
    </w:p>
    <w:p w14:paraId="2A29D5A3" w14:textId="77777777" w:rsidR="00095737" w:rsidRPr="003C0587" w:rsidRDefault="00095737" w:rsidP="00095737">
      <w:pPr>
        <w:spacing w:after="0"/>
        <w:jc w:val="both"/>
        <w:rPr>
          <w:i/>
          <w:sz w:val="24"/>
          <w:szCs w:val="24"/>
        </w:rPr>
      </w:pPr>
      <w:r w:rsidRPr="003C0587">
        <w:rPr>
          <w:i/>
          <w:sz w:val="24"/>
          <w:szCs w:val="24"/>
        </w:rPr>
        <w:t>William Countryman</w:t>
      </w:r>
      <w:r w:rsidRPr="003C0587">
        <w:rPr>
          <w:i/>
          <w:sz w:val="24"/>
          <w:szCs w:val="24"/>
        </w:rPr>
        <w:tab/>
      </w:r>
      <w:r w:rsidRPr="003C0587">
        <w:rPr>
          <w:i/>
          <w:sz w:val="24"/>
          <w:szCs w:val="24"/>
        </w:rPr>
        <w:tab/>
        <w:t>Living on the Edge of the Holy (DLT, 2001)</w:t>
      </w:r>
    </w:p>
    <w:p w14:paraId="21F59267" w14:textId="77777777" w:rsidR="00095737" w:rsidRPr="003C0587" w:rsidRDefault="00095737" w:rsidP="00095737">
      <w:pPr>
        <w:spacing w:after="0"/>
        <w:jc w:val="both"/>
        <w:rPr>
          <w:i/>
          <w:sz w:val="24"/>
          <w:szCs w:val="24"/>
        </w:rPr>
      </w:pPr>
      <w:r w:rsidRPr="003C0587">
        <w:rPr>
          <w:i/>
          <w:sz w:val="24"/>
          <w:szCs w:val="24"/>
        </w:rPr>
        <w:lastRenderedPageBreak/>
        <w:t>Bruce Duncan</w:t>
      </w:r>
      <w:r w:rsidRPr="003C0587">
        <w:rPr>
          <w:i/>
          <w:sz w:val="24"/>
          <w:szCs w:val="24"/>
        </w:rPr>
        <w:tab/>
      </w:r>
      <w:r w:rsidRPr="003C0587">
        <w:rPr>
          <w:i/>
          <w:sz w:val="24"/>
          <w:szCs w:val="24"/>
        </w:rPr>
        <w:tab/>
      </w:r>
      <w:r w:rsidRPr="003C0587">
        <w:rPr>
          <w:i/>
          <w:sz w:val="24"/>
          <w:szCs w:val="24"/>
        </w:rPr>
        <w:tab/>
        <w:t>Pray Your Way (DLT, 1993)</w:t>
      </w:r>
    </w:p>
    <w:p w14:paraId="64FE3822" w14:textId="77777777" w:rsidR="00095737" w:rsidRPr="003C0587" w:rsidRDefault="00095737" w:rsidP="00095737">
      <w:pPr>
        <w:spacing w:after="0"/>
        <w:jc w:val="both"/>
        <w:rPr>
          <w:i/>
          <w:sz w:val="24"/>
          <w:szCs w:val="24"/>
        </w:rPr>
      </w:pPr>
      <w:r w:rsidRPr="003C0587">
        <w:rPr>
          <w:i/>
          <w:sz w:val="24"/>
          <w:szCs w:val="24"/>
        </w:rPr>
        <w:t>Richard Foster</w:t>
      </w:r>
      <w:r w:rsidRPr="003C0587">
        <w:rPr>
          <w:i/>
          <w:sz w:val="24"/>
          <w:szCs w:val="24"/>
        </w:rPr>
        <w:tab/>
      </w:r>
      <w:r w:rsidRPr="003C0587">
        <w:rPr>
          <w:i/>
          <w:sz w:val="24"/>
          <w:szCs w:val="24"/>
        </w:rPr>
        <w:tab/>
      </w:r>
      <w:r w:rsidRPr="003C0587">
        <w:rPr>
          <w:i/>
          <w:sz w:val="24"/>
          <w:szCs w:val="24"/>
        </w:rPr>
        <w:tab/>
        <w:t>A Celebration of Discipline (Hodder &amp; Stoughton, 2008)</w:t>
      </w:r>
    </w:p>
    <w:p w14:paraId="07BC4B78" w14:textId="77777777" w:rsidR="00095737" w:rsidRPr="003C0587" w:rsidRDefault="00095737" w:rsidP="00095737">
      <w:pPr>
        <w:spacing w:after="0"/>
        <w:jc w:val="both"/>
        <w:rPr>
          <w:i/>
          <w:sz w:val="24"/>
          <w:szCs w:val="24"/>
        </w:rPr>
      </w:pPr>
      <w:r w:rsidRPr="003C0587">
        <w:rPr>
          <w:i/>
          <w:sz w:val="24"/>
          <w:szCs w:val="24"/>
        </w:rPr>
        <w:t>Michael Paul Gallagher</w:t>
      </w:r>
      <w:r w:rsidRPr="003C0587">
        <w:rPr>
          <w:i/>
          <w:sz w:val="24"/>
          <w:szCs w:val="24"/>
        </w:rPr>
        <w:tab/>
        <w:t>Letters on Prayer (DLT, 1997)</w:t>
      </w:r>
    </w:p>
    <w:p w14:paraId="5DA7E946" w14:textId="77777777" w:rsidR="00095737" w:rsidRPr="003C0587" w:rsidRDefault="00095737" w:rsidP="00095737">
      <w:pPr>
        <w:spacing w:after="0"/>
        <w:jc w:val="both"/>
        <w:rPr>
          <w:i/>
          <w:sz w:val="24"/>
          <w:szCs w:val="24"/>
        </w:rPr>
      </w:pPr>
      <w:r w:rsidRPr="003C0587">
        <w:rPr>
          <w:i/>
          <w:sz w:val="24"/>
          <w:szCs w:val="24"/>
        </w:rPr>
        <w:t>Gerard Hughes</w:t>
      </w:r>
      <w:r w:rsidRPr="003C0587">
        <w:rPr>
          <w:i/>
          <w:sz w:val="24"/>
          <w:szCs w:val="24"/>
        </w:rPr>
        <w:tab/>
      </w:r>
      <w:r w:rsidRPr="003C0587">
        <w:rPr>
          <w:i/>
          <w:sz w:val="24"/>
          <w:szCs w:val="24"/>
        </w:rPr>
        <w:tab/>
        <w:t>God, Where Are You? (DLT, 1997)</w:t>
      </w:r>
    </w:p>
    <w:p w14:paraId="0DAD027E" w14:textId="77777777" w:rsidR="00095737" w:rsidRPr="003C0587" w:rsidRDefault="00095737" w:rsidP="00095737">
      <w:pPr>
        <w:spacing w:after="0"/>
        <w:jc w:val="both"/>
        <w:rPr>
          <w:i/>
          <w:sz w:val="24"/>
          <w:szCs w:val="24"/>
        </w:rPr>
      </w:pPr>
      <w:r w:rsidRPr="003C0587">
        <w:rPr>
          <w:i/>
          <w:sz w:val="24"/>
          <w:szCs w:val="24"/>
        </w:rPr>
        <w:t>Gerard Hughes</w:t>
      </w:r>
      <w:r w:rsidRPr="003C0587">
        <w:rPr>
          <w:i/>
          <w:sz w:val="24"/>
          <w:szCs w:val="24"/>
        </w:rPr>
        <w:tab/>
      </w:r>
      <w:r w:rsidRPr="003C0587">
        <w:rPr>
          <w:i/>
          <w:sz w:val="24"/>
          <w:szCs w:val="24"/>
        </w:rPr>
        <w:tab/>
        <w:t>Oh God Why? (DLT, 2000)</w:t>
      </w:r>
    </w:p>
    <w:p w14:paraId="41454A01" w14:textId="77777777" w:rsidR="00095737" w:rsidRPr="003C0587" w:rsidRDefault="00095737" w:rsidP="003C0587">
      <w:pPr>
        <w:spacing w:after="0"/>
        <w:ind w:left="2880" w:hanging="2880"/>
        <w:jc w:val="both"/>
        <w:rPr>
          <w:i/>
          <w:sz w:val="24"/>
          <w:szCs w:val="24"/>
        </w:rPr>
      </w:pPr>
      <w:r w:rsidRPr="003C0587">
        <w:rPr>
          <w:i/>
          <w:sz w:val="24"/>
          <w:szCs w:val="24"/>
        </w:rPr>
        <w:t>William Johnstone</w:t>
      </w:r>
      <w:r w:rsidRPr="003C0587">
        <w:rPr>
          <w:i/>
          <w:sz w:val="24"/>
          <w:szCs w:val="24"/>
        </w:rPr>
        <w:tab/>
        <w:t>Being in Love: The Practice of Christina Prayer (Fordham Uni Press, 1999)</w:t>
      </w:r>
    </w:p>
    <w:p w14:paraId="1A34E4FA" w14:textId="77777777" w:rsidR="00095737" w:rsidRPr="003C0587" w:rsidRDefault="00095737" w:rsidP="003C0587">
      <w:pPr>
        <w:spacing w:after="0"/>
        <w:ind w:left="2880" w:hanging="2880"/>
        <w:jc w:val="both"/>
        <w:rPr>
          <w:i/>
          <w:sz w:val="24"/>
          <w:szCs w:val="24"/>
        </w:rPr>
      </w:pPr>
      <w:r w:rsidRPr="003C0587">
        <w:rPr>
          <w:i/>
          <w:sz w:val="24"/>
          <w:szCs w:val="24"/>
        </w:rPr>
        <w:t>Melvyn Matthew</w:t>
      </w:r>
      <w:r w:rsidRPr="003C0587">
        <w:rPr>
          <w:i/>
          <w:sz w:val="24"/>
          <w:szCs w:val="24"/>
        </w:rPr>
        <w:tab/>
        <w:t>Both Alike to Thee: The Retrieval of the Mystical Way (SPCK,2000)</w:t>
      </w:r>
    </w:p>
    <w:p w14:paraId="7A4111C6" w14:textId="77777777" w:rsidR="00095737" w:rsidRPr="003C0587" w:rsidRDefault="00095737" w:rsidP="00095737">
      <w:pPr>
        <w:spacing w:after="0"/>
        <w:jc w:val="both"/>
        <w:rPr>
          <w:i/>
          <w:sz w:val="24"/>
          <w:szCs w:val="24"/>
        </w:rPr>
      </w:pPr>
      <w:r w:rsidRPr="003C0587">
        <w:rPr>
          <w:i/>
          <w:sz w:val="24"/>
          <w:szCs w:val="24"/>
        </w:rPr>
        <w:t>Henri Nouwen</w:t>
      </w:r>
      <w:r w:rsidRPr="003C0587">
        <w:rPr>
          <w:i/>
          <w:sz w:val="24"/>
          <w:szCs w:val="24"/>
        </w:rPr>
        <w:tab/>
      </w:r>
      <w:r w:rsidRPr="003C0587">
        <w:rPr>
          <w:i/>
          <w:sz w:val="24"/>
          <w:szCs w:val="24"/>
        </w:rPr>
        <w:tab/>
      </w:r>
      <w:r w:rsidRPr="003C0587">
        <w:rPr>
          <w:i/>
          <w:sz w:val="24"/>
          <w:szCs w:val="24"/>
        </w:rPr>
        <w:tab/>
        <w:t>The Return of the Prodigal Son (DLT, 1994)</w:t>
      </w:r>
    </w:p>
    <w:p w14:paraId="2D53D9A8" w14:textId="77777777" w:rsidR="00095737" w:rsidRPr="003C0587" w:rsidRDefault="00095737" w:rsidP="00095737">
      <w:pPr>
        <w:spacing w:after="0"/>
        <w:jc w:val="both"/>
        <w:rPr>
          <w:i/>
          <w:sz w:val="24"/>
          <w:szCs w:val="24"/>
        </w:rPr>
      </w:pPr>
      <w:r w:rsidRPr="003C0587">
        <w:rPr>
          <w:i/>
          <w:sz w:val="24"/>
          <w:szCs w:val="24"/>
        </w:rPr>
        <w:t>James I Packer</w:t>
      </w:r>
      <w:r w:rsidRPr="003C0587">
        <w:rPr>
          <w:i/>
          <w:sz w:val="24"/>
          <w:szCs w:val="24"/>
        </w:rPr>
        <w:tab/>
      </w:r>
      <w:r w:rsidRPr="003C0587">
        <w:rPr>
          <w:i/>
          <w:sz w:val="24"/>
          <w:szCs w:val="24"/>
        </w:rPr>
        <w:tab/>
      </w:r>
      <w:r w:rsidRPr="003C0587">
        <w:rPr>
          <w:i/>
          <w:sz w:val="24"/>
          <w:szCs w:val="24"/>
        </w:rPr>
        <w:tab/>
        <w:t>Knowing God (Hodder &amp; Stoughton 3</w:t>
      </w:r>
      <w:r w:rsidRPr="003C0587">
        <w:rPr>
          <w:i/>
          <w:sz w:val="24"/>
          <w:szCs w:val="24"/>
          <w:vertAlign w:val="superscript"/>
        </w:rPr>
        <w:t>rd</w:t>
      </w:r>
      <w:r w:rsidRPr="003C0587">
        <w:rPr>
          <w:i/>
          <w:sz w:val="24"/>
          <w:szCs w:val="24"/>
        </w:rPr>
        <w:t xml:space="preserve"> ed 2005)</w:t>
      </w:r>
    </w:p>
    <w:p w14:paraId="04D1DE46" w14:textId="5B87A744" w:rsidR="00095737" w:rsidRPr="003C0587" w:rsidRDefault="00095737" w:rsidP="00095737">
      <w:pPr>
        <w:spacing w:after="0"/>
        <w:jc w:val="both"/>
        <w:rPr>
          <w:i/>
          <w:sz w:val="24"/>
          <w:szCs w:val="24"/>
        </w:rPr>
      </w:pPr>
      <w:r w:rsidRPr="003C0587">
        <w:rPr>
          <w:i/>
          <w:sz w:val="24"/>
          <w:szCs w:val="24"/>
        </w:rPr>
        <w:t>Anthony de Mello</w:t>
      </w:r>
      <w:r w:rsidRPr="003C0587">
        <w:rPr>
          <w:i/>
          <w:sz w:val="24"/>
          <w:szCs w:val="24"/>
        </w:rPr>
        <w:tab/>
      </w:r>
      <w:r w:rsidRPr="003C0587">
        <w:rPr>
          <w:i/>
          <w:sz w:val="24"/>
          <w:szCs w:val="24"/>
        </w:rPr>
        <w:tab/>
        <w:t>Sadhana (</w:t>
      </w:r>
      <w:proofErr w:type="spellStart"/>
      <w:r w:rsidRPr="003C0587">
        <w:rPr>
          <w:i/>
          <w:sz w:val="24"/>
          <w:szCs w:val="24"/>
        </w:rPr>
        <w:t>Bantham</w:t>
      </w:r>
      <w:proofErr w:type="spellEnd"/>
      <w:r w:rsidRPr="003C0587">
        <w:rPr>
          <w:i/>
          <w:sz w:val="24"/>
          <w:szCs w:val="24"/>
        </w:rPr>
        <w:t xml:space="preserve"> Doubleday Dell 1978)</w:t>
      </w:r>
      <w:r w:rsidR="00AC4CB7">
        <w:rPr>
          <w:i/>
          <w:sz w:val="24"/>
          <w:szCs w:val="24"/>
        </w:rPr>
        <w:t>.</w:t>
      </w:r>
      <w:bookmarkStart w:id="0" w:name="_GoBack"/>
      <w:bookmarkEnd w:id="0"/>
    </w:p>
    <w:sectPr w:rsidR="00095737" w:rsidRPr="003C0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897"/>
    <w:rsid w:val="00095737"/>
    <w:rsid w:val="001F3CB1"/>
    <w:rsid w:val="003C0587"/>
    <w:rsid w:val="00692897"/>
    <w:rsid w:val="008C31FA"/>
    <w:rsid w:val="00A8558F"/>
    <w:rsid w:val="00AC4CB7"/>
    <w:rsid w:val="00E81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8B92"/>
  <w15:docId w15:val="{2C248A77-6228-42B5-9205-C61B49F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Woolston</dc:creator>
  <cp:lastModifiedBy>Denise Thompson</cp:lastModifiedBy>
  <cp:revision>3</cp:revision>
  <cp:lastPrinted>2015-06-17T11:34:00Z</cp:lastPrinted>
  <dcterms:created xsi:type="dcterms:W3CDTF">2019-04-15T15:06:00Z</dcterms:created>
  <dcterms:modified xsi:type="dcterms:W3CDTF">2020-04-21T13:32:00Z</dcterms:modified>
</cp:coreProperties>
</file>