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8C53" w14:textId="77777777" w:rsidR="00DE5379" w:rsidRPr="00BE00F1" w:rsidRDefault="00DE5379" w:rsidP="00BE00F1">
      <w:pPr>
        <w:spacing w:after="0" w:line="240" w:lineRule="auto"/>
        <w:rPr>
          <w:rFonts w:ascii="Arial" w:eastAsia="Arial" w:hAnsi="Arial" w:cs="Arial"/>
          <w:b/>
          <w:bCs/>
          <w:sz w:val="36"/>
          <w:szCs w:val="36"/>
        </w:rPr>
      </w:pPr>
      <w:r w:rsidRPr="00BE00F1">
        <w:rPr>
          <w:rFonts w:ascii="Arial" w:eastAsia="Arial" w:hAnsi="Arial" w:cs="Arial"/>
          <w:b/>
          <w:bCs/>
          <w:sz w:val="36"/>
          <w:szCs w:val="36"/>
        </w:rPr>
        <w:t>Accessibility Guidance Checklist</w:t>
      </w:r>
    </w:p>
    <w:p w14:paraId="79CD0C35" w14:textId="50EA323E" w:rsidR="00700240" w:rsidRPr="00BE00F1" w:rsidRDefault="00700240" w:rsidP="00BE00F1">
      <w:pPr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  <w:r w:rsidRPr="00BE00F1">
        <w:rPr>
          <w:rFonts w:ascii="Arial" w:eastAsia="Arial" w:hAnsi="Arial" w:cs="Arial"/>
          <w:b/>
          <w:bCs/>
          <w:sz w:val="32"/>
          <w:szCs w:val="32"/>
        </w:rPr>
        <w:t xml:space="preserve">Car parking </w:t>
      </w:r>
      <w:r w:rsidR="00DE5379" w:rsidRPr="00BE00F1">
        <w:rPr>
          <w:rFonts w:ascii="Arial" w:eastAsia="Arial" w:hAnsi="Arial" w:cs="Arial"/>
          <w:b/>
          <w:bCs/>
          <w:sz w:val="32"/>
          <w:szCs w:val="32"/>
        </w:rPr>
        <w:t>at your church</w:t>
      </w:r>
      <w:r w:rsidRPr="00BE00F1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035D8A38" w14:textId="01BEB0BB" w:rsidR="00700240" w:rsidRPr="00DF0C8C" w:rsidRDefault="00700240" w:rsidP="00BE00F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DF0C8C">
        <w:rPr>
          <w:rFonts w:ascii="Arial" w:eastAsia="Arial" w:hAnsi="Arial" w:cs="Arial"/>
          <w:sz w:val="28"/>
          <w:szCs w:val="28"/>
        </w:rPr>
        <w:t xml:space="preserve">Good car parking is essential for disabled people or people who have problems with mobility. </w:t>
      </w:r>
      <w:r w:rsidR="003C1B03" w:rsidRPr="00DF0C8C">
        <w:rPr>
          <w:rFonts w:ascii="Arial" w:eastAsia="Arial" w:hAnsi="Arial" w:cs="Arial"/>
          <w:sz w:val="28"/>
          <w:szCs w:val="28"/>
        </w:rPr>
        <w:t xml:space="preserve">This checklist </w:t>
      </w:r>
      <w:r w:rsidR="00320253" w:rsidRPr="00DF0C8C">
        <w:rPr>
          <w:rFonts w:ascii="Arial" w:eastAsia="Arial" w:hAnsi="Arial" w:cs="Arial"/>
          <w:sz w:val="28"/>
          <w:szCs w:val="28"/>
        </w:rPr>
        <w:t xml:space="preserve">will help you </w:t>
      </w:r>
      <w:r w:rsidR="00DF0C8C" w:rsidRPr="00DF0C8C">
        <w:rPr>
          <w:rFonts w:ascii="Arial" w:eastAsia="Arial" w:hAnsi="Arial" w:cs="Arial"/>
          <w:sz w:val="28"/>
          <w:szCs w:val="28"/>
        </w:rPr>
        <w:t>consider what you can do to help those in greater need of accessible parking choice.</w:t>
      </w:r>
    </w:p>
    <w:p w14:paraId="14AEA01E" w14:textId="77777777" w:rsidR="008C4BF3" w:rsidRPr="00BE00F1" w:rsidRDefault="008C4BF3" w:rsidP="00BE00F1">
      <w:pPr>
        <w:spacing w:after="0" w:line="240" w:lineRule="auto"/>
        <w:rPr>
          <w:rFonts w:ascii="Arial" w:hAnsi="Arial" w:cs="Arial"/>
        </w:rPr>
      </w:pPr>
    </w:p>
    <w:p w14:paraId="368C47D5" w14:textId="76C39ECF" w:rsidR="00700240" w:rsidRDefault="00700240" w:rsidP="00BE0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00F1">
        <w:rPr>
          <w:rFonts w:ascii="Arial" w:eastAsia="Arial" w:hAnsi="Arial" w:cs="Arial"/>
          <w:sz w:val="24"/>
          <w:szCs w:val="24"/>
        </w:rPr>
        <w:t xml:space="preserve">The current UK norm for disabled parking spaces is 2.4 </w:t>
      </w:r>
      <w:r w:rsidR="008C4BF3" w:rsidRPr="00BE00F1">
        <w:rPr>
          <w:rFonts w:ascii="Arial" w:eastAsia="Arial" w:hAnsi="Arial" w:cs="Arial"/>
          <w:sz w:val="24"/>
          <w:szCs w:val="24"/>
        </w:rPr>
        <w:t>meters</w:t>
      </w:r>
      <w:r w:rsidRPr="00BE00F1">
        <w:rPr>
          <w:rFonts w:ascii="Arial" w:eastAsia="Arial" w:hAnsi="Arial" w:cs="Arial"/>
          <w:sz w:val="24"/>
          <w:szCs w:val="24"/>
        </w:rPr>
        <w:t xml:space="preserve"> wide by 4.8 </w:t>
      </w:r>
      <w:r w:rsidR="008C4BF3" w:rsidRPr="00BE00F1">
        <w:rPr>
          <w:rFonts w:ascii="Arial" w:eastAsia="Arial" w:hAnsi="Arial" w:cs="Arial"/>
          <w:sz w:val="24"/>
          <w:szCs w:val="24"/>
        </w:rPr>
        <w:t>meters</w:t>
      </w:r>
      <w:r w:rsidRPr="00BE00F1">
        <w:rPr>
          <w:rFonts w:ascii="Arial" w:eastAsia="Arial" w:hAnsi="Arial" w:cs="Arial"/>
          <w:sz w:val="24"/>
          <w:szCs w:val="24"/>
        </w:rPr>
        <w:t xml:space="preserve"> long (see British Parking Association reference below for more information).</w:t>
      </w:r>
    </w:p>
    <w:p w14:paraId="6A47DB61" w14:textId="77777777" w:rsidR="00BE00F1" w:rsidRPr="00BE00F1" w:rsidRDefault="00BE00F1" w:rsidP="00BE00F1">
      <w:pPr>
        <w:spacing w:after="0" w:line="240" w:lineRule="auto"/>
        <w:rPr>
          <w:rFonts w:ascii="Arial" w:hAnsi="Arial" w:cs="Arial"/>
        </w:rPr>
      </w:pPr>
    </w:p>
    <w:p w14:paraId="3EAC86C7" w14:textId="7DB92206" w:rsidR="00700240" w:rsidRDefault="00700240" w:rsidP="00BE0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00F1">
        <w:rPr>
          <w:rFonts w:ascii="Arial" w:eastAsia="Arial" w:hAnsi="Arial" w:cs="Arial"/>
          <w:sz w:val="24"/>
          <w:szCs w:val="24"/>
        </w:rPr>
        <w:t xml:space="preserve">If you do not have a car </w:t>
      </w:r>
      <w:proofErr w:type="gramStart"/>
      <w:r w:rsidRPr="00BE00F1">
        <w:rPr>
          <w:rFonts w:ascii="Arial" w:eastAsia="Arial" w:hAnsi="Arial" w:cs="Arial"/>
          <w:sz w:val="24"/>
          <w:szCs w:val="24"/>
        </w:rPr>
        <w:t>park, but</w:t>
      </w:r>
      <w:proofErr w:type="gramEnd"/>
      <w:r w:rsidRPr="00BE00F1">
        <w:rPr>
          <w:rFonts w:ascii="Arial" w:eastAsia="Arial" w:hAnsi="Arial" w:cs="Arial"/>
          <w:sz w:val="24"/>
          <w:szCs w:val="24"/>
        </w:rPr>
        <w:t xml:space="preserve"> are aware that a disabled driver is coming to a service or event, you may be able to create a temporary parking space with bollards and a notice with the person’s name on it. However, it is worth checking whether the</w:t>
      </w:r>
      <w:r w:rsidR="00487249">
        <w:rPr>
          <w:rFonts w:ascii="Arial" w:eastAsia="Arial" w:hAnsi="Arial" w:cs="Arial"/>
          <w:sz w:val="24"/>
          <w:szCs w:val="24"/>
        </w:rPr>
        <w:t xml:space="preserve"> visitor </w:t>
      </w:r>
      <w:r w:rsidRPr="00BE00F1">
        <w:rPr>
          <w:rFonts w:ascii="Arial" w:eastAsia="Arial" w:hAnsi="Arial" w:cs="Arial"/>
          <w:sz w:val="24"/>
          <w:szCs w:val="24"/>
        </w:rPr>
        <w:t>will have someone with them to move the bollards.</w:t>
      </w:r>
    </w:p>
    <w:p w14:paraId="6D6F05A7" w14:textId="77777777" w:rsidR="00BE00F1" w:rsidRPr="00BE00F1" w:rsidRDefault="00BE00F1" w:rsidP="00BE0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BB564F" w14:textId="1D6542EF" w:rsidR="00700240" w:rsidRDefault="00700240" w:rsidP="00BE0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00F1">
        <w:rPr>
          <w:rFonts w:ascii="Arial" w:eastAsia="Arial" w:hAnsi="Arial" w:cs="Arial"/>
          <w:sz w:val="24"/>
          <w:szCs w:val="24"/>
        </w:rPr>
        <w:t xml:space="preserve">Consideration should be given to the surface of the car park.  Wheelchairs do not function well in gravel so you should </w:t>
      </w:r>
      <w:r w:rsidR="00487249">
        <w:rPr>
          <w:rFonts w:ascii="Arial" w:eastAsia="Arial" w:hAnsi="Arial" w:cs="Arial"/>
          <w:sz w:val="24"/>
          <w:szCs w:val="24"/>
        </w:rPr>
        <w:t xml:space="preserve">seek to </w:t>
      </w:r>
      <w:r w:rsidRPr="00BE00F1">
        <w:rPr>
          <w:rFonts w:ascii="Arial" w:eastAsia="Arial" w:hAnsi="Arial" w:cs="Arial"/>
          <w:sz w:val="24"/>
          <w:szCs w:val="24"/>
        </w:rPr>
        <w:t>use alternative</w:t>
      </w:r>
      <w:r w:rsidR="00487249">
        <w:rPr>
          <w:rFonts w:ascii="Arial" w:eastAsia="Arial" w:hAnsi="Arial" w:cs="Arial"/>
          <w:sz w:val="24"/>
          <w:szCs w:val="24"/>
        </w:rPr>
        <w:t xml:space="preserve"> options </w:t>
      </w:r>
      <w:r w:rsidRPr="00BE00F1">
        <w:rPr>
          <w:rFonts w:ascii="Arial" w:eastAsia="Arial" w:hAnsi="Arial" w:cs="Arial"/>
          <w:sz w:val="24"/>
          <w:szCs w:val="24"/>
        </w:rPr>
        <w:t>if your car park has a gravel surface.</w:t>
      </w:r>
    </w:p>
    <w:p w14:paraId="7ADFD8DC" w14:textId="77777777" w:rsidR="00BE00F1" w:rsidRPr="00BE00F1" w:rsidRDefault="00BE00F1" w:rsidP="00BE0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EB029E" w14:textId="5BCBD306" w:rsidR="00700240" w:rsidRPr="00BE00F1" w:rsidRDefault="00700240" w:rsidP="00BE0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00F1">
        <w:rPr>
          <w:rFonts w:ascii="Arial" w:eastAsia="Arial" w:hAnsi="Arial" w:cs="Arial"/>
          <w:sz w:val="24"/>
          <w:szCs w:val="24"/>
        </w:rPr>
        <w:t xml:space="preserve">It is also worth being aware of the condition of your car park surface.  </w:t>
      </w:r>
      <w:proofErr w:type="spellStart"/>
      <w:r w:rsidRPr="00BE00F1">
        <w:rPr>
          <w:rFonts w:ascii="Arial" w:eastAsia="Arial" w:hAnsi="Arial" w:cs="Arial"/>
          <w:sz w:val="24"/>
          <w:szCs w:val="24"/>
        </w:rPr>
        <w:t>Carers</w:t>
      </w:r>
      <w:proofErr w:type="spellEnd"/>
      <w:r w:rsidRPr="00BE00F1">
        <w:rPr>
          <w:rFonts w:ascii="Arial" w:eastAsia="Arial" w:hAnsi="Arial" w:cs="Arial"/>
          <w:sz w:val="24"/>
          <w:szCs w:val="24"/>
        </w:rPr>
        <w:t xml:space="preserve"> do not </w:t>
      </w:r>
      <w:r w:rsidR="00CD2073">
        <w:rPr>
          <w:rFonts w:ascii="Arial" w:eastAsia="Arial" w:hAnsi="Arial" w:cs="Arial"/>
          <w:sz w:val="24"/>
          <w:szCs w:val="24"/>
        </w:rPr>
        <w:t xml:space="preserve">welcome having to </w:t>
      </w:r>
      <w:r w:rsidRPr="00BE00F1">
        <w:rPr>
          <w:rFonts w:ascii="Arial" w:eastAsia="Arial" w:hAnsi="Arial" w:cs="Arial"/>
          <w:sz w:val="24"/>
          <w:szCs w:val="24"/>
        </w:rPr>
        <w:t xml:space="preserve">stand ankle deep in puddles when helping someone using a wheelchair </w:t>
      </w:r>
      <w:r w:rsidR="00CD2073">
        <w:rPr>
          <w:rFonts w:ascii="Arial" w:eastAsia="Arial" w:hAnsi="Arial" w:cs="Arial"/>
          <w:sz w:val="24"/>
          <w:szCs w:val="24"/>
        </w:rPr>
        <w:t xml:space="preserve">to </w:t>
      </w:r>
      <w:r w:rsidRPr="00BE00F1">
        <w:rPr>
          <w:rFonts w:ascii="Arial" w:eastAsia="Arial" w:hAnsi="Arial" w:cs="Arial"/>
          <w:sz w:val="24"/>
          <w:szCs w:val="24"/>
        </w:rPr>
        <w:t>exit their vehicle.</w:t>
      </w:r>
    </w:p>
    <w:p w14:paraId="3ED05338" w14:textId="6E7D9D9C" w:rsidR="00700240" w:rsidRDefault="00700240" w:rsidP="00BE0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3417A1" w14:textId="77777777" w:rsidR="00D344E5" w:rsidRPr="00BE00F1" w:rsidRDefault="00D344E5" w:rsidP="00D344E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E00F1">
        <w:rPr>
          <w:rFonts w:ascii="Arial" w:eastAsia="Arial" w:hAnsi="Arial" w:cs="Arial"/>
          <w:b/>
          <w:bCs/>
          <w:sz w:val="24"/>
          <w:szCs w:val="24"/>
        </w:rPr>
        <w:t>Further information:</w:t>
      </w:r>
    </w:p>
    <w:p w14:paraId="307B6D75" w14:textId="77777777" w:rsidR="00D344E5" w:rsidRPr="00D344E5" w:rsidRDefault="00D344E5" w:rsidP="00342A2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D344E5">
        <w:rPr>
          <w:rFonts w:ascii="Arial" w:eastAsia="Arial" w:hAnsi="Arial" w:cs="Arial"/>
          <w:sz w:val="24"/>
          <w:szCs w:val="24"/>
        </w:rPr>
        <w:t xml:space="preserve">Information on parking bay requirements can be found at </w:t>
      </w:r>
      <w:hyperlink r:id="rId7">
        <w:r w:rsidRPr="00D344E5">
          <w:rPr>
            <w:rStyle w:val="Hyperlink"/>
            <w:rFonts w:ascii="Arial" w:eastAsia="Arial" w:hAnsi="Arial" w:cs="Arial"/>
            <w:sz w:val="24"/>
            <w:szCs w:val="24"/>
          </w:rPr>
          <w:t>Bay_Sizes_-_Jul_2016.pdf (britishparking.co.uk)</w:t>
        </w:r>
      </w:hyperlink>
    </w:p>
    <w:p w14:paraId="0A22DFA0" w14:textId="77777777" w:rsidR="00D344E5" w:rsidRPr="00D344E5" w:rsidRDefault="00D344E5" w:rsidP="00342A2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D344E5">
        <w:rPr>
          <w:rFonts w:ascii="Arial" w:eastAsia="Arial" w:hAnsi="Arial" w:cs="Arial"/>
          <w:sz w:val="24"/>
          <w:szCs w:val="24"/>
        </w:rPr>
        <w:t xml:space="preserve">The Baptist Union has produced a leaflet on things to consider when building a church car park </w:t>
      </w:r>
      <w:hyperlink r:id="rId8">
        <w:r w:rsidRPr="00D344E5">
          <w:rPr>
            <w:rStyle w:val="Hyperlink"/>
            <w:rFonts w:ascii="Arial" w:eastAsia="Arial" w:hAnsi="Arial" w:cs="Arial"/>
            <w:sz w:val="24"/>
            <w:szCs w:val="24"/>
          </w:rPr>
          <w:t>BUC GUIDELINES (baptist.org.uk)</w:t>
        </w:r>
      </w:hyperlink>
    </w:p>
    <w:p w14:paraId="64146C1F" w14:textId="7E84C43D" w:rsidR="00D344E5" w:rsidRDefault="00D344E5" w:rsidP="00BE00F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1573CB" w14:textId="1C9A73DF" w:rsidR="00700240" w:rsidRDefault="00700240" w:rsidP="00BE00F1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2D09C4">
        <w:rPr>
          <w:rFonts w:ascii="Arial" w:eastAsia="Arial" w:hAnsi="Arial" w:cs="Arial"/>
          <w:b/>
          <w:bCs/>
          <w:sz w:val="28"/>
          <w:szCs w:val="28"/>
        </w:rPr>
        <w:t>Here is a checklist of things to bear in mind when thinking about car parking</w:t>
      </w:r>
      <w:r w:rsidR="00CD2073" w:rsidRPr="002D09C4">
        <w:rPr>
          <w:rFonts w:ascii="Arial" w:eastAsia="Arial" w:hAnsi="Arial" w:cs="Arial"/>
          <w:b/>
          <w:bCs/>
          <w:sz w:val="28"/>
          <w:szCs w:val="28"/>
        </w:rPr>
        <w:t>.</w:t>
      </w:r>
    </w:p>
    <w:p w14:paraId="6C5C0062" w14:textId="77777777" w:rsidR="00165D4F" w:rsidRPr="00165D4F" w:rsidRDefault="00165D4F" w:rsidP="00BE00F1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60"/>
        <w:gridCol w:w="1277"/>
      </w:tblGrid>
      <w:tr w:rsidR="00CD2073" w14:paraId="14BFB911" w14:textId="77777777" w:rsidTr="0034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3AA6CE52" w14:textId="09444549" w:rsidR="00CD2073" w:rsidRDefault="00CD2073" w:rsidP="00342A2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Action to consider</w:t>
            </w:r>
          </w:p>
        </w:tc>
        <w:tc>
          <w:tcPr>
            <w:tcW w:w="1277" w:type="dxa"/>
          </w:tcPr>
          <w:p w14:paraId="2C4601CC" w14:textId="60661F24" w:rsidR="00CD2073" w:rsidRDefault="00CD2073" w:rsidP="00342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Tick when complete</w:t>
            </w:r>
          </w:p>
        </w:tc>
      </w:tr>
      <w:tr w:rsidR="00CD2073" w14:paraId="5C00955C" w14:textId="77777777" w:rsidTr="00342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31569BA2" w14:textId="77777777" w:rsidR="00792304" w:rsidRPr="00792304" w:rsidRDefault="00792304" w:rsidP="0079230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92304">
              <w:rPr>
                <w:rFonts w:ascii="Arial" w:eastAsia="Arial" w:hAnsi="Arial" w:cs="Arial"/>
                <w:sz w:val="24"/>
                <w:szCs w:val="24"/>
              </w:rPr>
              <w:t>Disabled parking bay</w:t>
            </w:r>
          </w:p>
          <w:p w14:paraId="1A2B7F5E" w14:textId="281B108C" w:rsidR="00CD2073" w:rsidRPr="00CD2073" w:rsidRDefault="00CD2073" w:rsidP="00792304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CD207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Is there at least one designated disabled parking bay or </w:t>
            </w:r>
            <w:r w:rsidR="00792304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one that can be arranged on request?</w:t>
            </w:r>
          </w:p>
        </w:tc>
        <w:tc>
          <w:tcPr>
            <w:tcW w:w="1277" w:type="dxa"/>
          </w:tcPr>
          <w:p w14:paraId="11C209D9" w14:textId="77777777" w:rsidR="00CD2073" w:rsidRDefault="00CD2073" w:rsidP="00BE0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2073" w14:paraId="22E2F73C" w14:textId="77777777" w:rsidTr="00342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DCFF2F9" w14:textId="77777777" w:rsidR="00792304" w:rsidRPr="00792304" w:rsidRDefault="00792304" w:rsidP="00CD20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92304">
              <w:rPr>
                <w:rFonts w:ascii="Arial" w:eastAsia="Arial" w:hAnsi="Arial" w:cs="Arial"/>
                <w:sz w:val="24"/>
                <w:szCs w:val="24"/>
              </w:rPr>
              <w:t>Car park surface</w:t>
            </w:r>
          </w:p>
          <w:p w14:paraId="1D6EC7DC" w14:textId="367334B5" w:rsidR="00CD2073" w:rsidRPr="00CD2073" w:rsidRDefault="00CD2073" w:rsidP="002D09C4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CD207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What is the surface of the car park?</w:t>
            </w:r>
            <w:r w:rsidR="002D09C4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CD207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Is it suitable for wheelchair users and their </w:t>
            </w:r>
            <w:proofErr w:type="spellStart"/>
            <w:r w:rsidRPr="00CD207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carers</w:t>
            </w:r>
            <w:proofErr w:type="spellEnd"/>
            <w:r w:rsidRPr="00CD207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?  </w:t>
            </w:r>
            <w:r w:rsidR="002D09C4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CD207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Gravel is not suitable for wheelchairs, but there are similar, finer surfaces which may be suitable and possibly cheaper than </w:t>
            </w:r>
            <w:r w:rsidR="00342A27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asphalt.  Please seek </w:t>
            </w:r>
            <w:r w:rsidRPr="00CD207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expert advice </w:t>
            </w:r>
            <w:r w:rsidR="00342A27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when exploring these options.</w:t>
            </w:r>
          </w:p>
        </w:tc>
        <w:tc>
          <w:tcPr>
            <w:tcW w:w="1277" w:type="dxa"/>
          </w:tcPr>
          <w:p w14:paraId="3DF609CE" w14:textId="77777777" w:rsidR="00CD2073" w:rsidRDefault="00CD2073" w:rsidP="00BE0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2073" w14:paraId="70BF669D" w14:textId="77777777" w:rsidTr="00342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7922DB2" w14:textId="77777777" w:rsidR="00342A27" w:rsidRPr="00342A27" w:rsidRDefault="00342A27" w:rsidP="00CD20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2A27">
              <w:rPr>
                <w:rFonts w:ascii="Arial" w:eastAsia="Arial" w:hAnsi="Arial" w:cs="Arial"/>
                <w:sz w:val="24"/>
                <w:szCs w:val="24"/>
              </w:rPr>
              <w:t>Clear path access</w:t>
            </w:r>
          </w:p>
          <w:p w14:paraId="783372A3" w14:textId="41931251" w:rsidR="00CD2073" w:rsidRPr="00CD2073" w:rsidRDefault="00CD2073" w:rsidP="002D09C4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CD207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Is there a hazard free path to the church building and is it obvious?</w:t>
            </w:r>
          </w:p>
        </w:tc>
        <w:tc>
          <w:tcPr>
            <w:tcW w:w="1277" w:type="dxa"/>
          </w:tcPr>
          <w:p w14:paraId="68C1E01B" w14:textId="77777777" w:rsidR="00CD2073" w:rsidRDefault="00CD2073" w:rsidP="00BE0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2073" w14:paraId="5354E0E0" w14:textId="77777777" w:rsidTr="00342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83F8495" w14:textId="6D444071" w:rsidR="002D09C4" w:rsidRDefault="002D09C4" w:rsidP="00CD207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Signage</w:t>
            </w:r>
          </w:p>
          <w:p w14:paraId="79D08A12" w14:textId="40AA6D5B" w:rsidR="00CD2073" w:rsidRPr="00CD2073" w:rsidRDefault="00CD2073" w:rsidP="00165D4F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CD207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Is there clear signage</w:t>
            </w:r>
            <w:r w:rsidR="002D09C4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for where to go to enter/exit the building</w:t>
            </w:r>
            <w:r w:rsidRPr="00CD207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?</w:t>
            </w:r>
            <w:r w:rsidR="00165D4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165D4F" w:rsidRPr="00CD207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Is it obvious if one entrance is accessible and others are not?</w:t>
            </w:r>
          </w:p>
        </w:tc>
        <w:tc>
          <w:tcPr>
            <w:tcW w:w="1277" w:type="dxa"/>
          </w:tcPr>
          <w:p w14:paraId="504DCA40" w14:textId="77777777" w:rsidR="00CD2073" w:rsidRDefault="00CD2073" w:rsidP="00BE0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5209AB0" w14:textId="5430B058" w:rsidR="3201E78B" w:rsidRPr="00BE00F1" w:rsidRDefault="3201E78B" w:rsidP="00BE00F1">
      <w:pPr>
        <w:spacing w:after="0" w:line="240" w:lineRule="auto"/>
        <w:rPr>
          <w:rFonts w:ascii="Arial" w:hAnsi="Arial" w:cs="Arial"/>
        </w:rPr>
      </w:pPr>
    </w:p>
    <w:sectPr w:rsidR="3201E78B" w:rsidRPr="00BE00F1" w:rsidSect="000279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60" w:right="900" w:bottom="851" w:left="993" w:header="720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81A3" w14:textId="77777777" w:rsidR="00834377" w:rsidRDefault="00834377" w:rsidP="00EA5862">
      <w:pPr>
        <w:spacing w:after="0" w:line="240" w:lineRule="auto"/>
      </w:pPr>
      <w:r>
        <w:separator/>
      </w:r>
    </w:p>
  </w:endnote>
  <w:endnote w:type="continuationSeparator" w:id="0">
    <w:p w14:paraId="32B92816" w14:textId="77777777" w:rsidR="00834377" w:rsidRDefault="00834377" w:rsidP="00EA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1C67" w14:textId="77777777" w:rsidR="00BE00F1" w:rsidRDefault="00BE0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3323" w14:textId="1B3EA049" w:rsidR="006107DD" w:rsidRPr="00BE00F1" w:rsidRDefault="0002799A" w:rsidP="006107DD">
    <w:pPr>
      <w:spacing w:after="0" w:line="240" w:lineRule="auto"/>
      <w:rPr>
        <w:rFonts w:ascii="Arial" w:eastAsia="Arial" w:hAnsi="Arial" w:cs="Arial"/>
        <w:sz w:val="18"/>
        <w:szCs w:val="18"/>
      </w:rPr>
    </w:pPr>
    <w:r w:rsidRPr="00BE00F1">
      <w:rPr>
        <w:rFonts w:ascii="Arial" w:eastAsia="Arial" w:hAnsi="Arial" w:cs="Arial"/>
        <w:sz w:val="18"/>
        <w:szCs w:val="18"/>
      </w:rPr>
      <w:t xml:space="preserve">Title: </w:t>
    </w:r>
    <w:r w:rsidR="00BE00F1" w:rsidRPr="00BE00F1">
      <w:rPr>
        <w:rFonts w:ascii="Arial" w:eastAsia="Arial" w:hAnsi="Arial" w:cs="Arial"/>
        <w:sz w:val="18"/>
        <w:szCs w:val="18"/>
      </w:rPr>
      <w:t xml:space="preserve">Car </w:t>
    </w:r>
    <w:r w:rsidR="00BE00F1">
      <w:rPr>
        <w:rFonts w:ascii="Arial" w:eastAsia="Arial" w:hAnsi="Arial" w:cs="Arial"/>
        <w:sz w:val="18"/>
        <w:szCs w:val="18"/>
      </w:rPr>
      <w:t>P</w:t>
    </w:r>
    <w:r w:rsidR="00BE00F1" w:rsidRPr="00BE00F1">
      <w:rPr>
        <w:rFonts w:ascii="Arial" w:eastAsia="Arial" w:hAnsi="Arial" w:cs="Arial"/>
        <w:sz w:val="18"/>
        <w:szCs w:val="18"/>
      </w:rPr>
      <w:t xml:space="preserve">arking at </w:t>
    </w:r>
    <w:r w:rsidR="00BE00F1">
      <w:rPr>
        <w:rFonts w:ascii="Arial" w:eastAsia="Arial" w:hAnsi="Arial" w:cs="Arial"/>
        <w:sz w:val="18"/>
        <w:szCs w:val="18"/>
      </w:rPr>
      <w:t>Y</w:t>
    </w:r>
    <w:r w:rsidR="00BE00F1" w:rsidRPr="00BE00F1">
      <w:rPr>
        <w:rFonts w:ascii="Arial" w:eastAsia="Arial" w:hAnsi="Arial" w:cs="Arial"/>
        <w:sz w:val="18"/>
        <w:szCs w:val="18"/>
      </w:rPr>
      <w:t xml:space="preserve">our </w:t>
    </w:r>
    <w:r w:rsidR="00BE00F1">
      <w:rPr>
        <w:rFonts w:ascii="Arial" w:eastAsia="Arial" w:hAnsi="Arial" w:cs="Arial"/>
        <w:sz w:val="18"/>
        <w:szCs w:val="18"/>
      </w:rPr>
      <w:t>C</w:t>
    </w:r>
    <w:r w:rsidR="00BE00F1" w:rsidRPr="00BE00F1">
      <w:rPr>
        <w:rFonts w:ascii="Arial" w:eastAsia="Arial" w:hAnsi="Arial" w:cs="Arial"/>
        <w:sz w:val="18"/>
        <w:szCs w:val="18"/>
      </w:rPr>
      <w:t xml:space="preserve">hurch </w:t>
    </w:r>
    <w:r w:rsidR="00BE00F1">
      <w:rPr>
        <w:rFonts w:ascii="Arial" w:eastAsia="Arial" w:hAnsi="Arial" w:cs="Arial"/>
        <w:sz w:val="18"/>
        <w:szCs w:val="18"/>
      </w:rPr>
      <w:t xml:space="preserve">- </w:t>
    </w:r>
    <w:r w:rsidR="006107DD" w:rsidRPr="00BE00F1">
      <w:rPr>
        <w:rFonts w:ascii="Arial" w:eastAsia="Arial" w:hAnsi="Arial" w:cs="Arial"/>
        <w:sz w:val="18"/>
        <w:szCs w:val="18"/>
      </w:rPr>
      <w:t>Checklist</w:t>
    </w:r>
  </w:p>
  <w:p w14:paraId="3F2F3343" w14:textId="23582DBD" w:rsidR="006107DD" w:rsidRPr="00BE00F1" w:rsidRDefault="0002799A" w:rsidP="006107DD">
    <w:pPr>
      <w:spacing w:after="0" w:line="240" w:lineRule="auto"/>
      <w:contextualSpacing/>
      <w:rPr>
        <w:rFonts w:ascii="Arial" w:eastAsia="Arial" w:hAnsi="Arial" w:cs="Arial"/>
        <w:sz w:val="18"/>
        <w:szCs w:val="18"/>
      </w:rPr>
    </w:pPr>
    <w:r w:rsidRPr="00BE00F1">
      <w:rPr>
        <w:rFonts w:ascii="Arial" w:eastAsia="Arial" w:hAnsi="Arial" w:cs="Arial"/>
        <w:sz w:val="18"/>
        <w:szCs w:val="18"/>
      </w:rPr>
      <w:t>Owner: The Bishop’s Adviser on Disability</w:t>
    </w:r>
    <w:r w:rsidR="00BE00F1">
      <w:rPr>
        <w:rFonts w:ascii="Arial" w:eastAsia="Arial" w:hAnsi="Arial" w:cs="Arial"/>
        <w:sz w:val="18"/>
        <w:szCs w:val="18"/>
      </w:rPr>
      <w:t xml:space="preserve"> / Diocese of Ely Mission and Ministry Team</w:t>
    </w:r>
  </w:p>
  <w:p w14:paraId="79E9A9A3" w14:textId="019052D9" w:rsidR="006107DD" w:rsidRPr="00BE00F1" w:rsidRDefault="0002799A">
    <w:pPr>
      <w:pStyle w:val="Footer"/>
      <w:rPr>
        <w:rFonts w:ascii="Arial" w:hAnsi="Arial" w:cs="Arial"/>
        <w:sz w:val="18"/>
        <w:szCs w:val="18"/>
      </w:rPr>
    </w:pPr>
    <w:r w:rsidRPr="00BE00F1">
      <w:rPr>
        <w:rFonts w:ascii="Arial" w:hAnsi="Arial" w:cs="Arial"/>
        <w:sz w:val="18"/>
        <w:szCs w:val="18"/>
      </w:rPr>
      <w:t>Date: 30 November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F00C" w14:textId="77777777" w:rsidR="00BE00F1" w:rsidRDefault="00BE0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365C" w14:textId="77777777" w:rsidR="00834377" w:rsidRDefault="00834377" w:rsidP="00EA5862">
      <w:pPr>
        <w:spacing w:after="0" w:line="240" w:lineRule="auto"/>
      </w:pPr>
      <w:r>
        <w:separator/>
      </w:r>
    </w:p>
  </w:footnote>
  <w:footnote w:type="continuationSeparator" w:id="0">
    <w:p w14:paraId="4F81C9E1" w14:textId="77777777" w:rsidR="00834377" w:rsidRDefault="00834377" w:rsidP="00EA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B11C" w14:textId="77777777" w:rsidR="00BE00F1" w:rsidRDefault="00BE0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0637" w14:textId="25050A2F" w:rsidR="00EA5862" w:rsidRDefault="00EA58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646652" wp14:editId="0211FA07">
          <wp:simplePos x="0" y="0"/>
          <wp:positionH relativeFrom="column">
            <wp:posOffset>-285750</wp:posOffset>
          </wp:positionH>
          <wp:positionV relativeFrom="paragraph">
            <wp:posOffset>-228600</wp:posOffset>
          </wp:positionV>
          <wp:extent cx="1854200" cy="668978"/>
          <wp:effectExtent l="0" t="0" r="0" b="0"/>
          <wp:wrapNone/>
          <wp:docPr id="54" name="Picture 54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668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6EB0" w14:textId="77777777" w:rsidR="00BE00F1" w:rsidRDefault="00BE0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527"/>
    <w:multiLevelType w:val="hybridMultilevel"/>
    <w:tmpl w:val="4BB27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D170"/>
    <w:multiLevelType w:val="hybridMultilevel"/>
    <w:tmpl w:val="9558D998"/>
    <w:lvl w:ilvl="0" w:tplc="451E1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C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CE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8E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65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4D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67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42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EA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13069">
    <w:abstractNumId w:val="1"/>
  </w:num>
  <w:num w:numId="2" w16cid:durableId="158455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9F942C"/>
    <w:rsid w:val="0002799A"/>
    <w:rsid w:val="00165D4F"/>
    <w:rsid w:val="001F3EF1"/>
    <w:rsid w:val="002D09C4"/>
    <w:rsid w:val="00320253"/>
    <w:rsid w:val="00342A27"/>
    <w:rsid w:val="003C1B03"/>
    <w:rsid w:val="00487249"/>
    <w:rsid w:val="004A2CCE"/>
    <w:rsid w:val="006107DD"/>
    <w:rsid w:val="00700240"/>
    <w:rsid w:val="00792304"/>
    <w:rsid w:val="00834377"/>
    <w:rsid w:val="008C427E"/>
    <w:rsid w:val="008C4BF3"/>
    <w:rsid w:val="00911CAF"/>
    <w:rsid w:val="00A47891"/>
    <w:rsid w:val="00BE00F1"/>
    <w:rsid w:val="00CD2073"/>
    <w:rsid w:val="00D344E5"/>
    <w:rsid w:val="00DE5379"/>
    <w:rsid w:val="00DF0C8C"/>
    <w:rsid w:val="00E47654"/>
    <w:rsid w:val="00EA5862"/>
    <w:rsid w:val="03535F08"/>
    <w:rsid w:val="03DF1E80"/>
    <w:rsid w:val="05F71937"/>
    <w:rsid w:val="081689A9"/>
    <w:rsid w:val="0B28FA9A"/>
    <w:rsid w:val="0CC4CAFB"/>
    <w:rsid w:val="0FFC6BBD"/>
    <w:rsid w:val="1031E210"/>
    <w:rsid w:val="10CFEFAB"/>
    <w:rsid w:val="118B9737"/>
    <w:rsid w:val="11983C1E"/>
    <w:rsid w:val="135DDA6C"/>
    <w:rsid w:val="1572AC1F"/>
    <w:rsid w:val="166BAD41"/>
    <w:rsid w:val="16A9111A"/>
    <w:rsid w:val="17AC7F17"/>
    <w:rsid w:val="19D06B5A"/>
    <w:rsid w:val="1AA132DA"/>
    <w:rsid w:val="1B7C823D"/>
    <w:rsid w:val="1CE2DC4B"/>
    <w:rsid w:val="1E13157B"/>
    <w:rsid w:val="1F9FF86C"/>
    <w:rsid w:val="208AC77A"/>
    <w:rsid w:val="21EBC3C1"/>
    <w:rsid w:val="2229F447"/>
    <w:rsid w:val="22D303B7"/>
    <w:rsid w:val="232E4544"/>
    <w:rsid w:val="2340FD17"/>
    <w:rsid w:val="23521DCF"/>
    <w:rsid w:val="291C589D"/>
    <w:rsid w:val="2B92A607"/>
    <w:rsid w:val="2C1111D8"/>
    <w:rsid w:val="2C870AE0"/>
    <w:rsid w:val="2E88C3D7"/>
    <w:rsid w:val="2F82EF01"/>
    <w:rsid w:val="2FDD6FD0"/>
    <w:rsid w:val="3030A0D7"/>
    <w:rsid w:val="305B4079"/>
    <w:rsid w:val="3066172A"/>
    <w:rsid w:val="31306B3E"/>
    <w:rsid w:val="3201E78B"/>
    <w:rsid w:val="33684199"/>
    <w:rsid w:val="3442DC2F"/>
    <w:rsid w:val="34680C00"/>
    <w:rsid w:val="35A3D6E1"/>
    <w:rsid w:val="37379678"/>
    <w:rsid w:val="394BC3A5"/>
    <w:rsid w:val="3B176B81"/>
    <w:rsid w:val="3C836467"/>
    <w:rsid w:val="413854E1"/>
    <w:rsid w:val="4156D58A"/>
    <w:rsid w:val="441E9E62"/>
    <w:rsid w:val="47CF35C9"/>
    <w:rsid w:val="4B7F9690"/>
    <w:rsid w:val="4FAFA79A"/>
    <w:rsid w:val="52BA2B05"/>
    <w:rsid w:val="52E6B205"/>
    <w:rsid w:val="5CBBE496"/>
    <w:rsid w:val="5EE9FE27"/>
    <w:rsid w:val="63884659"/>
    <w:rsid w:val="660281EC"/>
    <w:rsid w:val="6BF35F23"/>
    <w:rsid w:val="6F2AFFE5"/>
    <w:rsid w:val="70DFF8A3"/>
    <w:rsid w:val="74179965"/>
    <w:rsid w:val="79BDB798"/>
    <w:rsid w:val="7A383C39"/>
    <w:rsid w:val="7A9F942C"/>
    <w:rsid w:val="7BD40C9A"/>
    <w:rsid w:val="7E991641"/>
    <w:rsid w:val="7F0BA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F942C"/>
  <w15:chartTrackingRefBased/>
  <w15:docId w15:val="{E1571211-1E2A-4590-BC58-DC097B62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862"/>
  </w:style>
  <w:style w:type="paragraph" w:styleId="Footer">
    <w:name w:val="footer"/>
    <w:basedOn w:val="Normal"/>
    <w:link w:val="FooterChar"/>
    <w:uiPriority w:val="99"/>
    <w:unhideWhenUsed/>
    <w:rsid w:val="00EA5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862"/>
  </w:style>
  <w:style w:type="character" w:styleId="UnresolvedMention">
    <w:name w:val="Unresolved Mention"/>
    <w:basedOn w:val="DefaultParagraphFont"/>
    <w:uiPriority w:val="99"/>
    <w:semiHidden/>
    <w:unhideWhenUsed/>
    <w:rsid w:val="00911C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1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107D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ptist.org.uk/Publisher/File.aspx?ID=227108&amp;view=brows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ritishparking.co.uk/write/Documents/Library%202016/Bay_Sizes_-_Jul_2016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Bishop's Advisor on Disability</dc:creator>
  <cp:keywords/>
  <dc:description/>
  <cp:lastModifiedBy>James Owen</cp:lastModifiedBy>
  <cp:revision>17</cp:revision>
  <dcterms:created xsi:type="dcterms:W3CDTF">2022-11-30T11:14:00Z</dcterms:created>
  <dcterms:modified xsi:type="dcterms:W3CDTF">2022-11-30T11:45:00Z</dcterms:modified>
</cp:coreProperties>
</file>