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BB8D6" w14:textId="77777777" w:rsidR="00C6387A" w:rsidRPr="00B10EE5" w:rsidRDefault="00C6387A" w:rsidP="00C6387A">
      <w:pPr>
        <w:spacing w:after="0" w:line="240" w:lineRule="auto"/>
        <w:rPr>
          <w:b/>
          <w:sz w:val="24"/>
          <w:szCs w:val="24"/>
        </w:rPr>
      </w:pPr>
      <w:r w:rsidRPr="00FB3BFC">
        <w:rPr>
          <w:rFonts w:cs="Arial Rounded MT Bold"/>
          <w:noProof/>
          <w:sz w:val="24"/>
          <w:szCs w:val="24"/>
          <w:lang w:eastAsia="en-GB"/>
        </w:rPr>
        <w:drawing>
          <wp:inline distT="0" distB="0" distL="0" distR="0" wp14:anchorId="6B0EDA8C" wp14:editId="33E32E7D">
            <wp:extent cx="28765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0" cy="723900"/>
                    </a:xfrm>
                    <a:prstGeom prst="rect">
                      <a:avLst/>
                    </a:prstGeom>
                    <a:noFill/>
                    <a:ln>
                      <a:noFill/>
                    </a:ln>
                  </pic:spPr>
                </pic:pic>
              </a:graphicData>
            </a:graphic>
          </wp:inline>
        </w:drawing>
      </w:r>
    </w:p>
    <w:p w14:paraId="605EB5CB" w14:textId="77777777" w:rsidR="00C6387A" w:rsidRPr="00FB3BFC" w:rsidRDefault="00C6387A" w:rsidP="00C6387A">
      <w:pPr>
        <w:pStyle w:val="Default"/>
        <w:rPr>
          <w:b/>
          <w:sz w:val="28"/>
        </w:rPr>
      </w:pPr>
    </w:p>
    <w:p w14:paraId="2C711499" w14:textId="77777777" w:rsidR="00C6387A" w:rsidRPr="00FB3BFC" w:rsidRDefault="00C6387A" w:rsidP="00C6387A">
      <w:pPr>
        <w:pStyle w:val="Default"/>
        <w:rPr>
          <w:b/>
        </w:rPr>
      </w:pPr>
      <w:r w:rsidRPr="00FB3BFC">
        <w:rPr>
          <w:b/>
          <w:sz w:val="28"/>
        </w:rPr>
        <w:t xml:space="preserve">Example Role Outline: Parent &amp; Toddler Group Helper </w:t>
      </w:r>
      <w:r w:rsidRPr="00FB3BFC">
        <w:rPr>
          <w:b/>
        </w:rPr>
        <w:tab/>
      </w:r>
      <w:r w:rsidRPr="00FB3BFC">
        <w:rPr>
          <w:b/>
        </w:rPr>
        <w:tab/>
      </w:r>
      <w:r w:rsidRPr="00FB3BFC">
        <w:rPr>
          <w:b/>
        </w:rPr>
        <w:tab/>
        <w:t xml:space="preserve"> </w:t>
      </w:r>
    </w:p>
    <w:p w14:paraId="093001FC" w14:textId="77777777" w:rsidR="00C6387A" w:rsidRPr="00C6387A" w:rsidRDefault="00C6387A" w:rsidP="00C6387A">
      <w:pPr>
        <w:pStyle w:val="Default"/>
        <w:rPr>
          <w:b/>
          <w:sz w:val="16"/>
          <w:szCs w:val="16"/>
        </w:rPr>
      </w:pPr>
    </w:p>
    <w:p w14:paraId="11C8D034" w14:textId="77777777" w:rsidR="00C6387A" w:rsidRPr="00FB3BFC" w:rsidRDefault="00C6387A" w:rsidP="00C6387A">
      <w:pPr>
        <w:pStyle w:val="Default"/>
      </w:pPr>
      <w:r w:rsidRPr="00FB3BFC">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7A56EC">
        <w:t>Officer</w:t>
      </w:r>
      <w:r w:rsidRPr="00FB3BFC">
        <w:t xml:space="preserve">. </w:t>
      </w:r>
    </w:p>
    <w:p w14:paraId="5FE82272" w14:textId="77777777" w:rsidR="00C6387A" w:rsidRPr="00C6387A" w:rsidRDefault="00C6387A" w:rsidP="00C6387A">
      <w:pPr>
        <w:pStyle w:val="Default"/>
        <w:rPr>
          <w:sz w:val="16"/>
          <w:szCs w:val="16"/>
        </w:rPr>
      </w:pPr>
    </w:p>
    <w:p w14:paraId="677E5B29" w14:textId="77777777" w:rsidR="00C6387A" w:rsidRPr="00FB3BFC" w:rsidRDefault="00C6387A" w:rsidP="00C6387A">
      <w:pPr>
        <w:pStyle w:val="Default"/>
      </w:pPr>
      <w:r w:rsidRPr="00FB3BFC">
        <w:t xml:space="preserve">Those who work with children, young people and/or adults who are vulnerable should have a commitment to: </w:t>
      </w:r>
    </w:p>
    <w:p w14:paraId="757C1560" w14:textId="77777777" w:rsidR="00C6387A" w:rsidRPr="00FB3BFC" w:rsidRDefault="00C6387A" w:rsidP="00C6387A">
      <w:pPr>
        <w:pStyle w:val="Default"/>
      </w:pPr>
    </w:p>
    <w:p w14:paraId="344CE9C7" w14:textId="77777777" w:rsidR="00C6387A" w:rsidRPr="00FB3BFC" w:rsidRDefault="00C6387A" w:rsidP="00C6387A">
      <w:pPr>
        <w:pStyle w:val="Default"/>
        <w:numPr>
          <w:ilvl w:val="0"/>
          <w:numId w:val="1"/>
        </w:numPr>
        <w:spacing w:after="61"/>
      </w:pPr>
      <w:r w:rsidRPr="00FB3BFC">
        <w:t xml:space="preserve">Treat individuals with respect </w:t>
      </w:r>
    </w:p>
    <w:p w14:paraId="05B15256" w14:textId="77777777" w:rsidR="00C6387A" w:rsidRPr="00FB3BFC" w:rsidRDefault="00C6387A" w:rsidP="00C6387A">
      <w:pPr>
        <w:pStyle w:val="Default"/>
        <w:numPr>
          <w:ilvl w:val="0"/>
          <w:numId w:val="1"/>
        </w:numPr>
        <w:spacing w:after="61"/>
      </w:pPr>
      <w:r w:rsidRPr="00FB3BFC">
        <w:t xml:space="preserve">Recognise and respect their abilities and potential for development </w:t>
      </w:r>
    </w:p>
    <w:p w14:paraId="7EB054F3" w14:textId="77777777" w:rsidR="00C6387A" w:rsidRPr="00FB3BFC" w:rsidRDefault="00C6387A" w:rsidP="00C6387A">
      <w:pPr>
        <w:pStyle w:val="Default"/>
        <w:numPr>
          <w:ilvl w:val="0"/>
          <w:numId w:val="1"/>
        </w:numPr>
        <w:spacing w:after="61"/>
      </w:pPr>
      <w:r w:rsidRPr="00FB3BFC">
        <w:t xml:space="preserve">Working in ways that meet and develop the personal, spiritual, social and pastoral needs </w:t>
      </w:r>
    </w:p>
    <w:p w14:paraId="4DB7F8D2" w14:textId="77777777" w:rsidR="00C6387A" w:rsidRPr="00FB3BFC" w:rsidRDefault="00C6387A" w:rsidP="00C6387A">
      <w:pPr>
        <w:pStyle w:val="Default"/>
        <w:numPr>
          <w:ilvl w:val="0"/>
          <w:numId w:val="1"/>
        </w:numPr>
        <w:spacing w:after="61"/>
      </w:pPr>
      <w:r w:rsidRPr="00FB3BFC">
        <w:t xml:space="preserve">Promote their rights to make their own decisions and choices, unless it is unsafe </w:t>
      </w:r>
    </w:p>
    <w:p w14:paraId="25D16496" w14:textId="77777777" w:rsidR="00C6387A" w:rsidRPr="00FB3BFC" w:rsidRDefault="00C6387A" w:rsidP="00C6387A">
      <w:pPr>
        <w:pStyle w:val="Default"/>
        <w:numPr>
          <w:ilvl w:val="0"/>
          <w:numId w:val="1"/>
        </w:numPr>
        <w:spacing w:after="61"/>
      </w:pPr>
      <w:r w:rsidRPr="00FB3BFC">
        <w:t xml:space="preserve">Ensure their welfare and safety </w:t>
      </w:r>
    </w:p>
    <w:p w14:paraId="6D0C8F3A" w14:textId="77777777" w:rsidR="00C6387A" w:rsidRPr="00FB3BFC" w:rsidRDefault="00C6387A" w:rsidP="00C6387A">
      <w:pPr>
        <w:pStyle w:val="Default"/>
        <w:numPr>
          <w:ilvl w:val="0"/>
          <w:numId w:val="1"/>
        </w:numPr>
        <w:spacing w:after="61"/>
      </w:pPr>
      <w:r w:rsidRPr="00FB3BFC">
        <w:t xml:space="preserve">The promotion of social justice, social responsibility and respect for others </w:t>
      </w:r>
    </w:p>
    <w:p w14:paraId="15DFA1E1" w14:textId="77777777" w:rsidR="00C6387A" w:rsidRPr="00FB3BFC" w:rsidRDefault="00C6387A" w:rsidP="00C6387A">
      <w:pPr>
        <w:pStyle w:val="Default"/>
        <w:numPr>
          <w:ilvl w:val="0"/>
          <w:numId w:val="1"/>
        </w:numPr>
      </w:pPr>
      <w:r w:rsidRPr="00FB3BFC">
        <w:t xml:space="preserve">Confidentiality, never passing on personal information, except to the person you are responsible to, unless there are safeguarding issues of concern which </w:t>
      </w:r>
      <w:r w:rsidRPr="00FB3BFC">
        <w:rPr>
          <w:b/>
          <w:bCs/>
        </w:rPr>
        <w:t xml:space="preserve">must always </w:t>
      </w:r>
      <w:r w:rsidRPr="00FB3BFC">
        <w:t xml:space="preserve">be reported to the person named above.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519"/>
      </w:tblGrid>
      <w:tr w:rsidR="00C6387A" w:rsidRPr="00FB3BFC" w14:paraId="2E50845F" w14:textId="77777777" w:rsidTr="004B76E6">
        <w:trPr>
          <w:trHeight w:val="110"/>
        </w:trPr>
        <w:tc>
          <w:tcPr>
            <w:tcW w:w="4518" w:type="dxa"/>
          </w:tcPr>
          <w:p w14:paraId="3F51E751" w14:textId="77777777" w:rsidR="00C6387A" w:rsidRPr="00FB3BFC" w:rsidRDefault="00C6387A" w:rsidP="004B76E6">
            <w:pPr>
              <w:pStyle w:val="Default"/>
            </w:pPr>
            <w:r w:rsidRPr="00FB3BFC">
              <w:rPr>
                <w:b/>
                <w:bCs/>
              </w:rPr>
              <w:t xml:space="preserve">Role </w:t>
            </w:r>
          </w:p>
        </w:tc>
        <w:tc>
          <w:tcPr>
            <w:tcW w:w="4519" w:type="dxa"/>
          </w:tcPr>
          <w:p w14:paraId="4423D934" w14:textId="77777777" w:rsidR="00C6387A" w:rsidRPr="00FB3BFC" w:rsidRDefault="00C6387A" w:rsidP="004B76E6">
            <w:pPr>
              <w:pStyle w:val="Default"/>
            </w:pPr>
            <w:r w:rsidRPr="00FB3BFC">
              <w:t xml:space="preserve">Parent and Toddler Group Helper </w:t>
            </w:r>
          </w:p>
        </w:tc>
      </w:tr>
      <w:tr w:rsidR="00C6387A" w:rsidRPr="00FB3BFC" w14:paraId="0A4F310D" w14:textId="77777777" w:rsidTr="004B76E6">
        <w:trPr>
          <w:trHeight w:val="110"/>
        </w:trPr>
        <w:tc>
          <w:tcPr>
            <w:tcW w:w="4518" w:type="dxa"/>
          </w:tcPr>
          <w:p w14:paraId="61F2FA3D" w14:textId="77777777" w:rsidR="00C6387A" w:rsidRPr="00FB3BFC" w:rsidRDefault="00C6387A" w:rsidP="004B76E6">
            <w:pPr>
              <w:pStyle w:val="Default"/>
            </w:pPr>
            <w:r w:rsidRPr="00FB3BFC">
              <w:rPr>
                <w:b/>
                <w:bCs/>
              </w:rPr>
              <w:t xml:space="preserve">Responsible to </w:t>
            </w:r>
          </w:p>
        </w:tc>
        <w:tc>
          <w:tcPr>
            <w:tcW w:w="4519" w:type="dxa"/>
          </w:tcPr>
          <w:p w14:paraId="4176EC2C" w14:textId="77777777" w:rsidR="00C6387A" w:rsidRPr="00FB3BFC" w:rsidRDefault="00C6387A" w:rsidP="004B76E6">
            <w:pPr>
              <w:pStyle w:val="Default"/>
            </w:pPr>
            <w:r w:rsidRPr="00FB3BFC">
              <w:t xml:space="preserve">Leader of parent and toddler group (Leader responsible to the Incumbent) </w:t>
            </w:r>
          </w:p>
        </w:tc>
      </w:tr>
      <w:tr w:rsidR="00C6387A" w:rsidRPr="00FB3BFC" w14:paraId="381517D7" w14:textId="77777777" w:rsidTr="004B76E6">
        <w:trPr>
          <w:trHeight w:val="110"/>
        </w:trPr>
        <w:tc>
          <w:tcPr>
            <w:tcW w:w="9037" w:type="dxa"/>
            <w:gridSpan w:val="2"/>
          </w:tcPr>
          <w:p w14:paraId="1B1963C4" w14:textId="77777777" w:rsidR="00C6387A" w:rsidRPr="00FB3BFC" w:rsidRDefault="00C6387A" w:rsidP="004B76E6">
            <w:pPr>
              <w:pStyle w:val="Default"/>
            </w:pPr>
            <w:r w:rsidRPr="00FB3BFC">
              <w:rPr>
                <w:b/>
                <w:bCs/>
              </w:rPr>
              <w:t xml:space="preserve">Key Responsibilities of the Role (tasks to be undertaken) </w:t>
            </w:r>
          </w:p>
        </w:tc>
      </w:tr>
      <w:tr w:rsidR="00C6387A" w:rsidRPr="00FB3BFC" w14:paraId="02CC0F3E" w14:textId="77777777" w:rsidTr="004B76E6">
        <w:trPr>
          <w:trHeight w:val="650"/>
        </w:trPr>
        <w:tc>
          <w:tcPr>
            <w:tcW w:w="9037" w:type="dxa"/>
            <w:gridSpan w:val="2"/>
          </w:tcPr>
          <w:p w14:paraId="1C407171" w14:textId="77777777" w:rsidR="00C6387A" w:rsidRPr="00FB3BFC" w:rsidRDefault="00C6387A" w:rsidP="00C6387A">
            <w:pPr>
              <w:pStyle w:val="Default"/>
              <w:numPr>
                <w:ilvl w:val="0"/>
                <w:numId w:val="2"/>
              </w:numPr>
              <w:rPr>
                <w:rFonts w:cs="Wingdings"/>
              </w:rPr>
            </w:pPr>
            <w:r w:rsidRPr="00FB3BFC">
              <w:rPr>
                <w:rFonts w:cs="Wingdings"/>
              </w:rPr>
              <w:t xml:space="preserve">Set up/clear up </w:t>
            </w:r>
          </w:p>
          <w:p w14:paraId="6F4CC9D3" w14:textId="77777777" w:rsidR="00C6387A" w:rsidRPr="00FB3BFC" w:rsidRDefault="00C6387A" w:rsidP="00C6387A">
            <w:pPr>
              <w:pStyle w:val="Default"/>
              <w:numPr>
                <w:ilvl w:val="0"/>
                <w:numId w:val="2"/>
              </w:numPr>
              <w:rPr>
                <w:rFonts w:cs="Wingdings"/>
              </w:rPr>
            </w:pPr>
            <w:r w:rsidRPr="00FB3BFC">
              <w:rPr>
                <w:rFonts w:cs="Wingdings"/>
              </w:rPr>
              <w:t xml:space="preserve">Tea/coffee making </w:t>
            </w:r>
          </w:p>
          <w:p w14:paraId="6FE79252" w14:textId="77777777" w:rsidR="00C6387A" w:rsidRPr="00FB3BFC" w:rsidRDefault="00C6387A" w:rsidP="00C6387A">
            <w:pPr>
              <w:pStyle w:val="Default"/>
              <w:numPr>
                <w:ilvl w:val="0"/>
                <w:numId w:val="2"/>
              </w:numPr>
              <w:rPr>
                <w:rFonts w:cs="Wingdings"/>
              </w:rPr>
            </w:pPr>
            <w:r w:rsidRPr="00FB3BFC">
              <w:rPr>
                <w:rFonts w:cs="Wingdings"/>
              </w:rPr>
              <w:t xml:space="preserve">Registration </w:t>
            </w:r>
          </w:p>
          <w:p w14:paraId="21E53892" w14:textId="77777777" w:rsidR="00C6387A" w:rsidRPr="00FB3BFC" w:rsidRDefault="00C6387A" w:rsidP="00C6387A">
            <w:pPr>
              <w:pStyle w:val="Default"/>
              <w:numPr>
                <w:ilvl w:val="0"/>
                <w:numId w:val="2"/>
              </w:numPr>
              <w:rPr>
                <w:rFonts w:cs="Wingdings"/>
              </w:rPr>
            </w:pPr>
            <w:r w:rsidRPr="00FB3BFC">
              <w:rPr>
                <w:rFonts w:cs="Wingdings"/>
              </w:rPr>
              <w:t xml:space="preserve">To help parents play well with their children and promote that. </w:t>
            </w:r>
          </w:p>
          <w:p w14:paraId="71B7F85A" w14:textId="77777777" w:rsidR="00C6387A" w:rsidRPr="00FB3BFC" w:rsidRDefault="00C6387A" w:rsidP="00C6387A">
            <w:pPr>
              <w:pStyle w:val="Default"/>
              <w:numPr>
                <w:ilvl w:val="0"/>
                <w:numId w:val="2"/>
              </w:numPr>
              <w:rPr>
                <w:rFonts w:cs="Wingdings"/>
              </w:rPr>
            </w:pPr>
            <w:r w:rsidRPr="00FB3BFC">
              <w:rPr>
                <w:rFonts w:cs="Wingdings"/>
              </w:rPr>
              <w:t xml:space="preserve">Helping parents feel welcome, and to get to know each other. </w:t>
            </w:r>
          </w:p>
          <w:p w14:paraId="39BF8131" w14:textId="77777777" w:rsidR="00C6387A" w:rsidRPr="00FB3BFC" w:rsidRDefault="00C6387A" w:rsidP="004B76E6">
            <w:pPr>
              <w:pStyle w:val="Default"/>
              <w:rPr>
                <w:rFonts w:cs="Wingdings"/>
              </w:rPr>
            </w:pPr>
          </w:p>
        </w:tc>
      </w:tr>
      <w:tr w:rsidR="00C6387A" w:rsidRPr="00FB3BFC" w14:paraId="41C971D6" w14:textId="77777777" w:rsidTr="004B76E6">
        <w:trPr>
          <w:trHeight w:val="110"/>
        </w:trPr>
        <w:tc>
          <w:tcPr>
            <w:tcW w:w="9037" w:type="dxa"/>
            <w:gridSpan w:val="2"/>
          </w:tcPr>
          <w:p w14:paraId="69717A37" w14:textId="77777777" w:rsidR="00C6387A" w:rsidRPr="00FB3BFC" w:rsidRDefault="00C6387A" w:rsidP="004B76E6">
            <w:pPr>
              <w:pStyle w:val="Default"/>
              <w:rPr>
                <w:b/>
                <w:bCs/>
              </w:rPr>
            </w:pPr>
            <w:r w:rsidRPr="00FB3BFC">
              <w:rPr>
                <w:b/>
                <w:bCs/>
              </w:rPr>
              <w:t xml:space="preserve">Any arrangements for induction, training &amp; support </w:t>
            </w:r>
          </w:p>
          <w:p w14:paraId="416A6EC4" w14:textId="77777777" w:rsidR="00C6387A" w:rsidRPr="00FB3BFC" w:rsidRDefault="00C6387A" w:rsidP="004B76E6">
            <w:pPr>
              <w:pStyle w:val="Default"/>
            </w:pPr>
            <w:r w:rsidRPr="00FB3BFC">
              <w:t xml:space="preserve">This is the responsibility of the group leader (in accordance with relevant parish policies on discipline, grievance, behaviour etc. </w:t>
            </w:r>
          </w:p>
          <w:p w14:paraId="2B283D6E" w14:textId="77777777" w:rsidR="00C6387A" w:rsidRPr="00FB3BFC" w:rsidRDefault="00C6387A" w:rsidP="004B76E6">
            <w:pPr>
              <w:pStyle w:val="Default"/>
            </w:pPr>
            <w:r w:rsidRPr="00FB3BFC">
              <w:t>Attend safeguarding training every three years</w:t>
            </w:r>
          </w:p>
        </w:tc>
      </w:tr>
      <w:tr w:rsidR="00C6387A" w:rsidRPr="00FB3BFC" w14:paraId="6547C439" w14:textId="77777777" w:rsidTr="004B76E6">
        <w:trPr>
          <w:trHeight w:val="250"/>
        </w:trPr>
        <w:tc>
          <w:tcPr>
            <w:tcW w:w="9037" w:type="dxa"/>
            <w:gridSpan w:val="2"/>
          </w:tcPr>
          <w:p w14:paraId="68210684" w14:textId="77777777" w:rsidR="00C6387A" w:rsidRPr="00FB3BFC" w:rsidRDefault="00C6387A" w:rsidP="004B76E6">
            <w:pPr>
              <w:pStyle w:val="Default"/>
              <w:rPr>
                <w:i/>
                <w:iCs/>
              </w:rPr>
            </w:pPr>
            <w:r w:rsidRPr="00FB3BFC">
              <w:rPr>
                <w:b/>
                <w:bCs/>
              </w:rPr>
              <w:t xml:space="preserve">Any practical arrangements relevant to the role </w:t>
            </w:r>
            <w:r w:rsidRPr="00FB3BFC">
              <w:rPr>
                <w:i/>
                <w:iCs/>
              </w:rPr>
              <w:t xml:space="preserve">(e.g. process for paying expenses, times role should be carried out, provision of equipment) </w:t>
            </w:r>
          </w:p>
          <w:p w14:paraId="5603E5BF" w14:textId="77777777" w:rsidR="00C6387A" w:rsidRPr="00FB3BFC" w:rsidRDefault="00C6387A" w:rsidP="004B76E6">
            <w:pPr>
              <w:pStyle w:val="Default"/>
            </w:pPr>
            <w:r w:rsidRPr="00FB3BFC">
              <w:t xml:space="preserve">Expenses paid </w:t>
            </w:r>
            <w:proofErr w:type="gramStart"/>
            <w:r w:rsidRPr="00FB3BFC">
              <w:t>on a monthly basis</w:t>
            </w:r>
            <w:proofErr w:type="gramEnd"/>
            <w:r w:rsidRPr="00FB3BFC">
              <w:t xml:space="preserve"> from the Treasurer (keep receipts). </w:t>
            </w:r>
          </w:p>
          <w:p w14:paraId="6E91AA86" w14:textId="77777777" w:rsidR="00C6387A" w:rsidRPr="00FB3BFC" w:rsidRDefault="00C6387A" w:rsidP="004B76E6">
            <w:pPr>
              <w:pStyle w:val="Default"/>
            </w:pPr>
            <w:r w:rsidRPr="00FB3BFC">
              <w:t>Once a week; an hour and half for the session; half an hour either side to set up/clear away</w:t>
            </w:r>
          </w:p>
        </w:tc>
      </w:tr>
      <w:tr w:rsidR="00C6387A" w:rsidRPr="00FB3BFC" w14:paraId="5F07DF49" w14:textId="77777777" w:rsidTr="004B76E6">
        <w:trPr>
          <w:trHeight w:val="110"/>
        </w:trPr>
        <w:tc>
          <w:tcPr>
            <w:tcW w:w="9037" w:type="dxa"/>
            <w:gridSpan w:val="2"/>
          </w:tcPr>
          <w:p w14:paraId="0D3FAE21" w14:textId="77777777" w:rsidR="00C6387A" w:rsidRPr="00FB3BFC" w:rsidRDefault="00C6387A" w:rsidP="004B76E6">
            <w:pPr>
              <w:pStyle w:val="Default"/>
            </w:pPr>
            <w:r w:rsidRPr="00FB3BFC">
              <w:rPr>
                <w:b/>
                <w:bCs/>
              </w:rPr>
              <w:t xml:space="preserve">Role to be reviewed </w:t>
            </w:r>
            <w:r w:rsidRPr="00FB3BFC">
              <w:rPr>
                <w:i/>
                <w:iCs/>
              </w:rPr>
              <w:t xml:space="preserve">(insert date) </w:t>
            </w:r>
          </w:p>
        </w:tc>
      </w:tr>
      <w:tr w:rsidR="00C6387A" w:rsidRPr="00FB3BFC" w14:paraId="74127743" w14:textId="77777777" w:rsidTr="004B76E6">
        <w:trPr>
          <w:trHeight w:val="250"/>
        </w:trPr>
        <w:tc>
          <w:tcPr>
            <w:tcW w:w="4518" w:type="dxa"/>
          </w:tcPr>
          <w:p w14:paraId="4C0DCF4E" w14:textId="6FF05226" w:rsidR="00C6387A" w:rsidRPr="00FB3BFC" w:rsidRDefault="00C6387A" w:rsidP="004B76E6">
            <w:pPr>
              <w:pStyle w:val="Default"/>
            </w:pPr>
            <w:r w:rsidRPr="00FB3BFC">
              <w:rPr>
                <w:b/>
                <w:bCs/>
              </w:rPr>
              <w:t xml:space="preserve">The role is eligible for a criminal record check which is renewable every </w:t>
            </w:r>
            <w:r w:rsidR="00A50A77">
              <w:rPr>
                <w:b/>
                <w:bCs/>
              </w:rPr>
              <w:t xml:space="preserve">three </w:t>
            </w:r>
            <w:r w:rsidRPr="00FB3BFC">
              <w:rPr>
                <w:b/>
                <w:bCs/>
              </w:rPr>
              <w:t xml:space="preserve">years </w:t>
            </w:r>
          </w:p>
        </w:tc>
        <w:tc>
          <w:tcPr>
            <w:tcW w:w="4519" w:type="dxa"/>
          </w:tcPr>
          <w:p w14:paraId="48D6D0BB" w14:textId="77777777" w:rsidR="00C6387A" w:rsidRPr="00FB3BFC" w:rsidRDefault="00D61EEA" w:rsidP="004B76E6">
            <w:pPr>
              <w:pStyle w:val="Default"/>
            </w:pPr>
            <w:r>
              <w:t xml:space="preserve">Yes Enhanced DBS check – excluding barred list check </w:t>
            </w:r>
          </w:p>
        </w:tc>
      </w:tr>
    </w:tbl>
    <w:p w14:paraId="037643AC" w14:textId="77777777" w:rsidR="004777A6" w:rsidRDefault="004777A6" w:rsidP="00C6387A"/>
    <w:sectPr w:rsidR="004777A6" w:rsidSect="00C6387A">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92C"/>
    <w:multiLevelType w:val="hybridMultilevel"/>
    <w:tmpl w:val="A56E1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0962F5"/>
    <w:multiLevelType w:val="hybridMultilevel"/>
    <w:tmpl w:val="5016D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6927327">
    <w:abstractNumId w:val="0"/>
  </w:num>
  <w:num w:numId="2" w16cid:durableId="598563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87A"/>
    <w:rsid w:val="004777A6"/>
    <w:rsid w:val="007A56EC"/>
    <w:rsid w:val="00A50A77"/>
    <w:rsid w:val="00C45C5A"/>
    <w:rsid w:val="00C6387A"/>
    <w:rsid w:val="00D61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75A19"/>
  <w15:chartTrackingRefBased/>
  <w15:docId w15:val="{66CDD543-3F68-47C0-B51C-54E0E959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87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387A"/>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King</dc:creator>
  <cp:keywords/>
  <dc:description/>
  <cp:lastModifiedBy>Sarah King</cp:lastModifiedBy>
  <cp:revision>2</cp:revision>
  <dcterms:created xsi:type="dcterms:W3CDTF">2023-07-31T16:16:00Z</dcterms:created>
  <dcterms:modified xsi:type="dcterms:W3CDTF">2023-07-31T16:16:00Z</dcterms:modified>
</cp:coreProperties>
</file>